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560" w:lineRule="exact"/>
        <w:jc w:val="center"/>
        <w:rPr>
          <w:rFonts w:hint="eastAsia" w:ascii="方正小标宋简体" w:eastAsia="方正小标宋简体" w:cs="方正小标宋简体"/>
          <w:sz w:val="44"/>
          <w:szCs w:val="44"/>
          <w:lang w:bidi="ar-SA"/>
        </w:rPr>
      </w:pPr>
      <w:r>
        <w:rPr>
          <w:rFonts w:hint="eastAsia" w:ascii="方正小标宋简体" w:eastAsia="方正小标宋简体" w:cs="方正小标宋简体"/>
          <w:sz w:val="44"/>
          <w:szCs w:val="44"/>
          <w:lang w:bidi="ar-SA"/>
        </w:rPr>
        <w:t>推荐医师承诺书</w:t>
      </w:r>
    </w:p>
    <w:tbl>
      <w:tblPr>
        <w:tblStyle w:val="2"/>
        <w:tblW w:w="978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779"/>
        <w:gridCol w:w="2100"/>
        <w:gridCol w:w="1438"/>
        <w:gridCol w:w="1128"/>
        <w:gridCol w:w="839"/>
        <w:gridCol w:w="526"/>
        <w:gridCol w:w="12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16"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推</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荐</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医</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师</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基</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本</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情</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况</w:t>
            </w:r>
          </w:p>
        </w:tc>
        <w:tc>
          <w:tcPr>
            <w:tcW w:w="177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姓   名</w:t>
            </w:r>
          </w:p>
        </w:tc>
        <w:tc>
          <w:tcPr>
            <w:tcW w:w="210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c>
          <w:tcPr>
            <w:tcW w:w="1438"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性    别</w:t>
            </w:r>
          </w:p>
        </w:tc>
        <w:tc>
          <w:tcPr>
            <w:tcW w:w="1128"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c>
          <w:tcPr>
            <w:tcW w:w="1365"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职称</w:t>
            </w:r>
          </w:p>
        </w:tc>
        <w:tc>
          <w:tcPr>
            <w:tcW w:w="1255" w:type="dxa"/>
            <w:tcBorders>
              <w:tl2br w:val="nil"/>
              <w:tr2bl w:val="nil"/>
            </w:tcBorders>
            <w:vAlign w:val="center"/>
          </w:tcPr>
          <w:p>
            <w:pPr>
              <w:jc w:val="center"/>
              <w:rPr>
                <w:rFonts w:hint="eastAsia" w:ascii="仿宋_GB2312" w:eastAsia="仿宋_GB2312" w:cs="仿宋_GB2312"/>
                <w:bCs/>
                <w:sz w:val="24"/>
                <w:szCs w:val="24"/>
                <w:lang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716" w:type="dxa"/>
            <w:vMerge w:val="continue"/>
            <w:tcBorders>
              <w:tl2br w:val="nil"/>
              <w:tr2bl w:val="nil"/>
            </w:tcBorders>
            <w:vAlign w:val="center"/>
          </w:tcPr>
          <w:p/>
        </w:tc>
        <w:tc>
          <w:tcPr>
            <w:tcW w:w="177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身份证号</w:t>
            </w:r>
          </w:p>
        </w:tc>
        <w:tc>
          <w:tcPr>
            <w:tcW w:w="210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c>
          <w:tcPr>
            <w:tcW w:w="1438"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联系电话</w:t>
            </w:r>
          </w:p>
        </w:tc>
        <w:tc>
          <w:tcPr>
            <w:tcW w:w="3748" w:type="dxa"/>
            <w:gridSpan w:val="4"/>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716" w:type="dxa"/>
            <w:vMerge w:val="continue"/>
            <w:tcBorders>
              <w:tl2br w:val="nil"/>
              <w:tr2bl w:val="nil"/>
            </w:tcBorders>
            <w:vAlign w:val="center"/>
          </w:tcPr>
          <w:p/>
        </w:tc>
        <w:tc>
          <w:tcPr>
            <w:tcW w:w="177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执业类别</w:t>
            </w:r>
          </w:p>
        </w:tc>
        <w:tc>
          <w:tcPr>
            <w:tcW w:w="210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c>
          <w:tcPr>
            <w:tcW w:w="2566"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lang w:val="en-US" w:eastAsia="zh-CN"/>
              </w:rPr>
              <w:t>卫生</w:t>
            </w:r>
            <w:r>
              <w:rPr>
                <w:rFonts w:hint="eastAsia" w:ascii="仿宋_GB2312" w:eastAsia="仿宋_GB2312" w:cs="仿宋_GB2312"/>
                <w:bCs/>
                <w:sz w:val="24"/>
                <w:szCs w:val="24"/>
              </w:rPr>
              <w:t>专业技术资格</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仿宋_GB2312" w:eastAsia="仿宋_GB2312" w:cs="仿宋_GB2312"/>
                <w:bCs/>
                <w:sz w:val="24"/>
                <w:szCs w:val="24"/>
                <w:lang w:val="en-US" w:eastAsia="zh-CN"/>
              </w:rPr>
            </w:pPr>
            <w:r>
              <w:rPr>
                <w:rFonts w:hint="eastAsia" w:ascii="仿宋_GB2312" w:eastAsia="仿宋_GB2312" w:cs="仿宋_GB2312"/>
                <w:bCs/>
                <w:sz w:val="24"/>
                <w:szCs w:val="24"/>
              </w:rPr>
              <w:t>证书的</w:t>
            </w:r>
            <w:r>
              <w:rPr>
                <w:rFonts w:hint="eastAsia" w:ascii="仿宋_GB2312" w:eastAsia="仿宋_GB2312" w:cs="仿宋_GB2312"/>
                <w:bCs/>
                <w:sz w:val="24"/>
                <w:szCs w:val="24"/>
                <w:lang w:val="en-US" w:eastAsia="zh-CN"/>
              </w:rPr>
              <w:t>级别和专业</w:t>
            </w:r>
          </w:p>
        </w:tc>
        <w:tc>
          <w:tcPr>
            <w:tcW w:w="2620" w:type="dxa"/>
            <w:gridSpan w:val="3"/>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80" w:hRule="atLeast"/>
          <w:jc w:val="center"/>
        </w:trPr>
        <w:tc>
          <w:tcPr>
            <w:tcW w:w="716" w:type="dxa"/>
            <w:vMerge w:val="continue"/>
            <w:tcBorders>
              <w:tl2br w:val="nil"/>
              <w:tr2bl w:val="nil"/>
            </w:tcBorders>
            <w:vAlign w:val="center"/>
          </w:tcPr>
          <w:p/>
        </w:tc>
        <w:tc>
          <w:tcPr>
            <w:tcW w:w="177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主要执业机构</w:t>
            </w:r>
          </w:p>
        </w:tc>
        <w:tc>
          <w:tcPr>
            <w:tcW w:w="3538"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p>
        </w:tc>
        <w:tc>
          <w:tcPr>
            <w:tcW w:w="1967"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仿宋_GB2312" w:eastAsia="仿宋_GB2312" w:cs="仿宋_GB2312"/>
                <w:bCs/>
                <w:sz w:val="24"/>
                <w:szCs w:val="24"/>
              </w:rPr>
            </w:pPr>
            <w:r>
              <w:rPr>
                <w:rFonts w:hint="eastAsia" w:ascii="仿宋_GB2312" w:eastAsia="仿宋_GB2312" w:cs="仿宋_GB2312"/>
                <w:bCs/>
                <w:sz w:val="24"/>
                <w:szCs w:val="24"/>
              </w:rPr>
              <w:t>所在科室</w:t>
            </w:r>
          </w:p>
        </w:tc>
        <w:tc>
          <w:tcPr>
            <w:tcW w:w="1781" w:type="dxa"/>
            <w:gridSpan w:val="2"/>
            <w:tcBorders>
              <w:tl2br w:val="nil"/>
              <w:tr2bl w:val="nil"/>
            </w:tcBorders>
            <w:vAlign w:val="center"/>
          </w:tcPr>
          <w:p>
            <w:pPr>
              <w:rPr>
                <w:rFonts w:hint="eastAsia" w:ascii="仿宋_GB2312" w:eastAsia="仿宋_GB2312" w:cs="仿宋_GB2312"/>
                <w:bCs/>
                <w:sz w:val="24"/>
                <w:szCs w:val="24"/>
                <w:lang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2" w:hRule="atLeast"/>
          <w:jc w:val="center"/>
        </w:trPr>
        <w:tc>
          <w:tcPr>
            <w:tcW w:w="716" w:type="dxa"/>
            <w:tcBorders>
              <w:tl2br w:val="nil"/>
              <w:tr2bl w:val="nil"/>
            </w:tcBorders>
            <w:vAlign w:val="center"/>
          </w:tcPr>
          <w:p>
            <w:pPr>
              <w:jc w:val="both"/>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推荐医师承诺</w:t>
            </w:r>
          </w:p>
        </w:tc>
        <w:tc>
          <w:tcPr>
            <w:tcW w:w="9065" w:type="dxa"/>
            <w:gridSpan w:val="7"/>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after="0" w:line="380" w:lineRule="exact"/>
              <w:ind w:firstLine="481" w:firstLineChars="200"/>
              <w:textAlignment w:val="auto"/>
              <w:rPr>
                <w:rFonts w:hint="eastAsia" w:ascii="仿宋_GB2312" w:eastAsia="仿宋_GB2312" w:cs="仿宋_GB2312"/>
                <w:b/>
                <w:bCs w:val="0"/>
                <w:sz w:val="24"/>
                <w:szCs w:val="24"/>
                <w:lang w:bidi="ar-SA"/>
              </w:rPr>
            </w:pPr>
            <w:r>
              <w:rPr>
                <w:rFonts w:hint="eastAsia" w:ascii="仿宋_GB2312" w:eastAsia="仿宋_GB2312" w:cs="仿宋_GB2312"/>
                <w:b/>
                <w:bCs w:val="0"/>
                <w:sz w:val="24"/>
                <w:szCs w:val="24"/>
                <w:lang w:bidi="ar-SA"/>
              </w:rPr>
              <w:t>本人承诺：</w:t>
            </w:r>
          </w:p>
          <w:p>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jc w:val="left"/>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一、已阅读</w:t>
            </w:r>
            <w:r>
              <w:rPr>
                <w:rFonts w:hint="eastAsia" w:ascii="仿宋_GB2312" w:hAnsi="仿宋_GB2312" w:eastAsia="仿宋_GB2312" w:cs="仿宋_GB2312"/>
                <w:b w:val="0"/>
                <w:i w:val="0"/>
                <w:caps w:val="0"/>
                <w:color w:val="auto"/>
                <w:spacing w:val="0"/>
                <w:sz w:val="24"/>
                <w:szCs w:val="24"/>
                <w:shd w:val="clear" w:fill="FFFFFF"/>
              </w:rPr>
              <w:t>《中医医术确有专长人员医师资格考核注册管理暂行办法》（原国家卫生和计划生育委员会第15号令）</w:t>
            </w:r>
            <w:r>
              <w:rPr>
                <w:rFonts w:hint="eastAsia" w:ascii="仿宋_GB2312" w:hAnsi="仿宋_GB2312" w:eastAsia="仿宋_GB2312" w:cs="仿宋_GB2312"/>
                <w:i w:val="0"/>
                <w:caps w:val="0"/>
                <w:color w:val="auto"/>
                <w:spacing w:val="0"/>
                <w:sz w:val="24"/>
                <w:szCs w:val="24"/>
              </w:rPr>
              <w:t>《</w:t>
            </w:r>
            <w:r>
              <w:rPr>
                <w:rFonts w:hint="eastAsia" w:ascii="仿宋_GB2312" w:hAnsi="仿宋_GB2312" w:eastAsia="仿宋_GB2312" w:cs="仿宋_GB2312"/>
                <w:i w:val="0"/>
                <w:caps w:val="0"/>
                <w:color w:val="auto"/>
                <w:spacing w:val="0"/>
                <w:sz w:val="24"/>
                <w:szCs w:val="24"/>
                <w:lang w:eastAsia="zh-CN"/>
              </w:rPr>
              <w:t>四川省</w:t>
            </w:r>
            <w:r>
              <w:rPr>
                <w:rFonts w:hint="eastAsia" w:ascii="仿宋_GB2312" w:hAnsi="仿宋_GB2312" w:eastAsia="仿宋_GB2312" w:cs="仿宋_GB2312"/>
                <w:i w:val="0"/>
                <w:caps w:val="0"/>
                <w:color w:val="auto"/>
                <w:spacing w:val="0"/>
                <w:sz w:val="24"/>
                <w:szCs w:val="24"/>
              </w:rPr>
              <w:t>中医医术确有专长人员医师资格考核注册管理实施细则》</w:t>
            </w:r>
            <w:r>
              <w:rPr>
                <w:rFonts w:hint="eastAsia" w:ascii="仿宋_GB2312" w:eastAsia="仿宋_GB2312" w:cs="仿宋_GB2312"/>
                <w:bCs/>
                <w:sz w:val="24"/>
                <w:szCs w:val="24"/>
                <w:lang w:bidi="ar-SA"/>
              </w:rPr>
              <w:t>对推荐医师的要求。</w:t>
            </w:r>
          </w:p>
          <w:p>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二、从事专业与被推荐者相关，符合推荐医师条件。</w:t>
            </w:r>
          </w:p>
          <w:p>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三、对《中医医术确有专长人员医师资格考核注册管理暂行办法》第三十六条“推荐中医医术确有专长人员的中医医师、以师承方式学习中医的医术确有专长人员的指导老师，违反本办法有关规定，在推荐中弄虚作假、徇私舞弊的，由县级以上中医药主管部门依法责令暂停六个月以上一年以下执业活动；情节严重的，吊销其医师执业证书；构成犯罪的，依法追究刑事责任”之规定有充分的了解。</w:t>
            </w:r>
          </w:p>
          <w:p>
            <w:pPr>
              <w:keepNext w:val="0"/>
              <w:keepLines w:val="0"/>
              <w:pageBreakBefore w:val="0"/>
              <w:widowControl/>
              <w:kinsoku/>
              <w:wordWrap/>
              <w:overflowPunct/>
              <w:topLinePunct w:val="0"/>
              <w:autoSpaceDE/>
              <w:autoSpaceDN/>
              <w:bidi w:val="0"/>
              <w:adjustRightInd w:val="0"/>
              <w:snapToGrid w:val="0"/>
              <w:spacing w:after="0" w:line="380" w:lineRule="exact"/>
              <w:ind w:firstLine="480" w:firstLineChars="200"/>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四、了解被推荐者</w:t>
            </w:r>
            <w:r>
              <w:rPr>
                <w:rFonts w:ascii="仿宋_GB2312" w:eastAsia="仿宋_GB2312" w:cs="仿宋_GB2312"/>
                <w:bCs/>
                <w:sz w:val="24"/>
                <w:szCs w:val="24"/>
                <w:u w:val="single"/>
                <w:lang w:bidi="ar-SA"/>
              </w:rPr>
              <w:t xml:space="preserve">          </w:t>
            </w:r>
            <w:r>
              <w:rPr>
                <w:rFonts w:hint="eastAsia" w:ascii="仿宋_GB2312" w:eastAsia="仿宋_GB2312" w:cs="仿宋_GB2312"/>
                <w:bCs/>
                <w:sz w:val="24"/>
                <w:szCs w:val="24"/>
                <w:u w:val="single"/>
                <w:lang w:val="en-US" w:eastAsia="zh-CN" w:bidi="ar-SA"/>
              </w:rPr>
              <w:t xml:space="preserve">                                          </w:t>
            </w:r>
            <w:r>
              <w:rPr>
                <w:rFonts w:ascii="仿宋_GB2312" w:eastAsia="仿宋_GB2312" w:cs="仿宋_GB2312"/>
                <w:bCs/>
                <w:sz w:val="24"/>
                <w:szCs w:val="24"/>
                <w:u w:val="single"/>
                <w:lang w:bidi="ar-SA"/>
              </w:rPr>
              <w:t>（身份证号：                         ）</w:t>
            </w:r>
            <w:r>
              <w:rPr>
                <w:rFonts w:hint="eastAsia" w:ascii="仿宋_GB2312" w:eastAsia="仿宋_GB2312" w:cs="仿宋_GB2312"/>
                <w:bCs/>
                <w:sz w:val="24"/>
                <w:szCs w:val="24"/>
                <w:lang w:bidi="ar-SA"/>
              </w:rPr>
              <w:t>从事中医医术实践活动的地点（机构）及申报的医术专长，并确认其从事中医医术实践活动满五年，推荐内容真实准确，如有虚假或违反相关规定，愿承担由此造成的不良后果。</w:t>
            </w:r>
          </w:p>
          <w:p>
            <w:pPr>
              <w:keepNext w:val="0"/>
              <w:keepLines w:val="0"/>
              <w:pageBreakBefore w:val="0"/>
              <w:widowControl/>
              <w:kinsoku/>
              <w:wordWrap/>
              <w:overflowPunct/>
              <w:topLinePunct w:val="0"/>
              <w:autoSpaceDE/>
              <w:autoSpaceDN/>
              <w:bidi w:val="0"/>
              <w:adjustRightInd w:val="0"/>
              <w:snapToGrid w:val="0"/>
              <w:spacing w:after="0" w:line="380" w:lineRule="exact"/>
              <w:ind w:left="502" w:leftChars="228"/>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五、愿配合审核部门的调查核实工作。</w:t>
            </w:r>
          </w:p>
          <w:p>
            <w:pPr>
              <w:keepNext w:val="0"/>
              <w:keepLines w:val="0"/>
              <w:pageBreakBefore w:val="0"/>
              <w:widowControl/>
              <w:kinsoku/>
              <w:wordWrap/>
              <w:overflowPunct/>
              <w:topLinePunct w:val="0"/>
              <w:autoSpaceDE/>
              <w:autoSpaceDN/>
              <w:bidi w:val="0"/>
              <w:adjustRightInd w:val="0"/>
              <w:snapToGrid w:val="0"/>
              <w:spacing w:after="0" w:line="380" w:lineRule="exact"/>
              <w:ind w:left="502" w:leftChars="228"/>
              <w:textAlignment w:val="auto"/>
              <w:rPr>
                <w:rFonts w:hint="eastAsia" w:ascii="仿宋_GB2312" w:eastAsia="仿宋_GB2312" w:cs="仿宋_GB2312"/>
                <w:bCs/>
                <w:sz w:val="24"/>
                <w:szCs w:val="24"/>
                <w:lang w:bidi="ar-SA"/>
              </w:rPr>
            </w:pPr>
          </w:p>
          <w:p>
            <w:pPr>
              <w:keepNext w:val="0"/>
              <w:keepLines w:val="0"/>
              <w:pageBreakBefore w:val="0"/>
              <w:widowControl/>
              <w:kinsoku/>
              <w:wordWrap/>
              <w:overflowPunct/>
              <w:topLinePunct w:val="0"/>
              <w:autoSpaceDE/>
              <w:autoSpaceDN/>
              <w:bidi w:val="0"/>
              <w:adjustRightInd w:val="0"/>
              <w:snapToGrid w:val="0"/>
              <w:spacing w:after="0" w:line="380" w:lineRule="exact"/>
              <w:ind w:left="502" w:leftChars="228"/>
              <w:textAlignment w:val="auto"/>
              <w:rPr>
                <w:rFonts w:hint="eastAsia" w:ascii="仿宋_GB2312" w:eastAsia="仿宋_GB2312" w:cs="仿宋_GB2312"/>
                <w:bCs/>
                <w:sz w:val="24"/>
                <w:szCs w:val="24"/>
                <w:lang w:bidi="ar-SA"/>
              </w:rPr>
            </w:pPr>
          </w:p>
          <w:p>
            <w:pPr>
              <w:keepNext w:val="0"/>
              <w:keepLines w:val="0"/>
              <w:pageBreakBefore w:val="0"/>
              <w:widowControl/>
              <w:kinsoku/>
              <w:wordWrap/>
              <w:overflowPunct/>
              <w:topLinePunct w:val="0"/>
              <w:autoSpaceDE/>
              <w:autoSpaceDN/>
              <w:bidi w:val="0"/>
              <w:adjustRightInd w:val="0"/>
              <w:snapToGrid w:val="0"/>
              <w:spacing w:after="0" w:line="380" w:lineRule="exact"/>
              <w:ind w:left="502" w:leftChars="228"/>
              <w:textAlignment w:val="auto"/>
              <w:rPr>
                <w:rFonts w:hint="eastAsia" w:ascii="仿宋_GB2312" w:eastAsia="仿宋_GB2312" w:cs="仿宋_GB2312"/>
                <w:bCs/>
                <w:sz w:val="24"/>
                <w:szCs w:val="24"/>
                <w:lang w:bidi="ar-SA"/>
              </w:rPr>
            </w:pPr>
          </w:p>
          <w:p>
            <w:pPr>
              <w:keepNext w:val="0"/>
              <w:keepLines w:val="0"/>
              <w:pageBreakBefore w:val="0"/>
              <w:widowControl/>
              <w:kinsoku/>
              <w:wordWrap/>
              <w:overflowPunct/>
              <w:topLinePunct w:val="0"/>
              <w:autoSpaceDE/>
              <w:autoSpaceDN/>
              <w:bidi w:val="0"/>
              <w:adjustRightInd w:val="0"/>
              <w:snapToGrid w:val="0"/>
              <w:spacing w:after="0" w:line="380" w:lineRule="exact"/>
              <w:ind w:left="502" w:leftChars="228"/>
              <w:textAlignment w:val="auto"/>
              <w:rPr>
                <w:rFonts w:hint="eastAsia" w:ascii="仿宋_GB2312" w:eastAsia="仿宋_GB2312" w:cs="仿宋_GB2312"/>
                <w:bCs/>
                <w:sz w:val="24"/>
                <w:szCs w:val="24"/>
                <w:lang w:bidi="ar-SA"/>
              </w:rPr>
            </w:pPr>
          </w:p>
          <w:p>
            <w:pPr>
              <w:keepNext w:val="0"/>
              <w:keepLines w:val="0"/>
              <w:pageBreakBefore w:val="0"/>
              <w:widowControl/>
              <w:kinsoku/>
              <w:wordWrap/>
              <w:overflowPunct/>
              <w:topLinePunct w:val="0"/>
              <w:autoSpaceDE/>
              <w:autoSpaceDN/>
              <w:bidi w:val="0"/>
              <w:adjustRightInd w:val="0"/>
              <w:snapToGrid w:val="0"/>
              <w:spacing w:after="0" w:line="380" w:lineRule="exact"/>
              <w:ind w:left="502" w:leftChars="228"/>
              <w:textAlignment w:val="auto"/>
              <w:rPr>
                <w:rFonts w:hint="eastAsia" w:ascii="仿宋_GB2312" w:eastAsia="仿宋_GB2312" w:cs="仿宋_GB2312"/>
                <w:bCs/>
                <w:sz w:val="24"/>
                <w:szCs w:val="24"/>
                <w:lang w:bidi="ar-SA"/>
              </w:rPr>
            </w:pPr>
            <w:bookmarkStart w:id="0" w:name="_GoBack"/>
            <w:bookmarkEnd w:id="0"/>
          </w:p>
          <w:p>
            <w:pPr>
              <w:keepNext w:val="0"/>
              <w:keepLines w:val="0"/>
              <w:pageBreakBefore w:val="0"/>
              <w:widowControl/>
              <w:pBdr>
                <w:top w:val="none" w:color="auto" w:sz="0" w:space="0"/>
                <w:left w:val="none" w:color="auto" w:sz="0" w:space="0"/>
                <w:bottom w:val="none" w:color="auto" w:sz="0" w:space="0"/>
                <w:right w:val="none" w:color="auto" w:sz="0" w:space="0"/>
              </w:pBdr>
              <w:tabs>
                <w:tab w:val="center" w:pos="4153"/>
                <w:tab w:val="right" w:pos="8306"/>
              </w:tabs>
              <w:kinsoku/>
              <w:wordWrap/>
              <w:overflowPunct/>
              <w:topLinePunct w:val="0"/>
              <w:autoSpaceDE/>
              <w:autoSpaceDN/>
              <w:bidi w:val="0"/>
              <w:adjustRightInd w:val="0"/>
              <w:snapToGrid w:val="0"/>
              <w:spacing w:after="0" w:line="380" w:lineRule="exact"/>
              <w:textAlignment w:val="auto"/>
              <w:rPr>
                <w:rFonts w:hint="eastAsia" w:ascii="仿宋_GB2312" w:eastAsia="仿宋_GB2312" w:cs="仿宋_GB2312"/>
                <w:bCs/>
                <w:sz w:val="24"/>
                <w:szCs w:val="24"/>
                <w:lang w:bidi="ar-SA"/>
              </w:rPr>
            </w:pPr>
          </w:p>
          <w:p>
            <w:pPr>
              <w:keepNext w:val="0"/>
              <w:keepLines w:val="0"/>
              <w:pageBreakBefore w:val="0"/>
              <w:widowControl/>
              <w:pBdr>
                <w:top w:val="none" w:color="auto" w:sz="0" w:space="0"/>
                <w:left w:val="none" w:color="auto" w:sz="0" w:space="0"/>
                <w:bottom w:val="none" w:color="auto" w:sz="0" w:space="0"/>
                <w:right w:val="none" w:color="auto" w:sz="0" w:space="0"/>
              </w:pBdr>
              <w:tabs>
                <w:tab w:val="center" w:pos="4153"/>
                <w:tab w:val="right" w:pos="8306"/>
              </w:tabs>
              <w:kinsoku/>
              <w:wordWrap/>
              <w:overflowPunct/>
              <w:topLinePunct w:val="0"/>
              <w:autoSpaceDE/>
              <w:autoSpaceDN/>
              <w:bidi w:val="0"/>
              <w:adjustRightInd w:val="0"/>
              <w:snapToGrid w:val="0"/>
              <w:spacing w:after="0" w:line="380" w:lineRule="exact"/>
              <w:ind w:firstLine="3158" w:firstLineChars="1316"/>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推荐医师签名并按手印：</w:t>
            </w:r>
          </w:p>
          <w:p>
            <w:pPr>
              <w:keepNext w:val="0"/>
              <w:keepLines w:val="0"/>
              <w:pageBreakBefore w:val="0"/>
              <w:widowControl/>
              <w:kinsoku/>
              <w:wordWrap/>
              <w:overflowPunct/>
              <w:topLinePunct w:val="0"/>
              <w:autoSpaceDE/>
              <w:autoSpaceDN/>
              <w:bidi w:val="0"/>
              <w:adjustRightInd w:val="0"/>
              <w:snapToGrid w:val="0"/>
              <w:spacing w:after="0" w:line="380" w:lineRule="exact"/>
              <w:ind w:firstLine="6720" w:firstLineChars="2800"/>
              <w:textAlignment w:val="auto"/>
              <w:rPr>
                <w:rFonts w:hint="eastAsia" w:ascii="仿宋_GB2312" w:eastAsia="仿宋_GB2312" w:cs="仿宋_GB2312"/>
                <w:bCs/>
                <w:sz w:val="24"/>
                <w:szCs w:val="24"/>
                <w:lang w:bidi="ar-SA"/>
              </w:rPr>
            </w:pPr>
            <w:r>
              <w:rPr>
                <w:rFonts w:hint="eastAsia" w:ascii="仿宋_GB2312" w:eastAsia="仿宋_GB2312" w:cs="仿宋_GB2312"/>
                <w:bCs/>
                <w:sz w:val="24"/>
                <w:szCs w:val="24"/>
                <w:lang w:bidi="ar-SA"/>
              </w:rPr>
              <w:t>　年　月　日</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Tahoma">
    <w:altName w:val="DejaVu Sans"/>
    <w:panose1 w:val="020B0604030504040204"/>
    <w:charset w:val="00"/>
    <w:family w:val="swiss"/>
    <w:pitch w:val="default"/>
    <w:sig w:usb0="00000000" w:usb1="00000000" w:usb2="00000029" w:usb3="00000000" w:csb0="200101FF" w:csb1="2028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YWUyNjI5YjU2NTI0MTk1OWYwNzVlYjAzZTkzNTMifQ=="/>
  </w:docVars>
  <w:rsids>
    <w:rsidRoot w:val="2C5E1C0E"/>
    <w:rsid w:val="2A1C4227"/>
    <w:rsid w:val="2A614B6C"/>
    <w:rsid w:val="2C5E1C0E"/>
    <w:rsid w:val="33CA63EE"/>
    <w:rsid w:val="3F5FD563"/>
    <w:rsid w:val="526212F2"/>
    <w:rsid w:val="727A7B45"/>
    <w:rsid w:val="AD9A940D"/>
    <w:rsid w:val="FADEF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2021-09-14T17:10:00Z</dcterms:created>
  <dc:creator>张钦瑜</dc:creator>
  <cp:lastModifiedBy>user</cp:lastModifiedBy>
  <cp:lastPrinted>2025-10-27T18:40:00Z</cp:lastPrinted>
  <dcterms:modified xsi:type="dcterms:W3CDTF">2025-11-17T15:16:18Z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40BD1FF9A0B34FFC89A9CB6A04043642</vt:lpwstr>
  </property>
</Properties>
</file>