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21FFE">
      <w:pPr>
        <w:spacing w:line="400" w:lineRule="exact"/>
        <w:jc w:val="center"/>
        <w:rPr>
          <w:rFonts w:ascii="Times New Roman" w:hAnsi="Times New Roman" w:eastAsia="仿宋_GB2312"/>
          <w:kern w:val="0"/>
          <w:sz w:val="32"/>
          <w:szCs w:val="32"/>
        </w:rPr>
      </w:pPr>
      <w:bookmarkStart w:id="0" w:name="_GoBack"/>
      <w:bookmarkEnd w:id="0"/>
    </w:p>
    <w:p w14:paraId="563C058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lang w:eastAsia="zh-CN"/>
        </w:rPr>
      </w:pPr>
      <w:r>
        <w:rPr>
          <w:rFonts w:hint="eastAsia" w:ascii="Times New Roman" w:hAnsi="方正小标宋简体" w:eastAsia="方正小标宋简体" w:cs="方正小标宋简体"/>
          <w:sz w:val="44"/>
          <w:szCs w:val="44"/>
        </w:rPr>
        <w:t>关于遴选乐山市夹江县2025年长江经济带和黄河流域面源污染治理项目实施主体的通知</w:t>
      </w:r>
    </w:p>
    <w:p w14:paraId="488EBAFF">
      <w:pPr>
        <w:overflowPunct w:val="0"/>
        <w:autoSpaceDN w:val="0"/>
        <w:spacing w:line="60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01020366">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做好乐山市夹江县2025年长江经济带和黄河流域面源污染治理项目建设，根据项目建设内容，结合我县实际，决定在全县范围公开遴选乐山市夹江县2025年长江经济带和黄河流域面源污染治理项目实施主体，现就有关事宜公告如下：</w:t>
      </w:r>
    </w:p>
    <w:p w14:paraId="633207EF">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一、项目建设内容</w:t>
      </w:r>
    </w:p>
    <w:p w14:paraId="4F109A8F">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乐山市夹江县2025年长江经济带和黄河流域面源污染治理项目包括畜禽养殖污染治理工程、农田面源污染治理工程、农作物秸秆综合利用工程、农膜回收利用工程、水产养殖尾水治理工程和农业面源污染治理支撑项目等内容。</w:t>
      </w:r>
    </w:p>
    <w:p w14:paraId="7FC8A766">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二、遴选对象及遴选标准</w:t>
      </w:r>
    </w:p>
    <w:p w14:paraId="32FF4BAE">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申报主体原则上须是在我县行政区域内依法登记注册现从事种植、养殖、水产、秸秆收储加工、农膜回收等相关经营生产且具有独立法人资格的企业、合作组织、家庭农场、村集体经济组织和个体生产者；镇（街道）、村（社区）均可作为申报主体。</w:t>
      </w:r>
    </w:p>
    <w:p w14:paraId="4ECDF14E">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（二）申报主体须自愿承担农业面源污染治理的义务和要求，遵守相关法律法规的规定，自觉接受行业管理部门的监管。</w:t>
      </w:r>
    </w:p>
    <w:p w14:paraId="580C759C">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（三）申报主体需具有一定的启动和运营资金基础、有配套自筹能力，</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并承诺自筹资金足额到位，提交承诺书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018D880A">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秸秆综合利用申报主体需具备一定的与秸秆利用相关或相近的产业基础，秸秆需求量或加工量较大；主体企业所处位置周边秸秆产量较大；企业法人或业务人员熟悉秸秆饲料化、肥料化、基料化、原料化、燃料化等业务工作，并有意愿长期从事此项工作，经实地勘察调研后，将有意愿的主体纳入本项目。</w:t>
      </w:r>
    </w:p>
    <w:p w14:paraId="52798C5E">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（五）农膜回收主体申报遴选。有需求建设农膜回收点的各镇（街道）上报后经实地勘察调研后，选择农膜回收、加工处理、利用比较完善且有意愿的主体纳入本项目。</w:t>
      </w:r>
    </w:p>
    <w:p w14:paraId="36FC4B8D">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（六）养殖场粪污治理申报主体自身要有一定规模的养殖量或加工量，主要针对猪、牛、禽、兔等规模畜禽养殖场的粪污处理，有粪污治理提升需求，且有意带动周边畜禽粪污进行资源化利用的主体。</w:t>
      </w:r>
    </w:p>
    <w:p w14:paraId="41F20904">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集中式畜禽粪污处理中心申报主体要具有一定项目运营的资金和技术实力，有一定的配套建设能力，企业经营状况正常，相关手续齐全，对运输服务组织，相关手续齐全，且有意带动和收储周边养殖畜禽粪污进行资源化利用的企业。</w:t>
      </w:r>
    </w:p>
    <w:p w14:paraId="30A36DCC">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（八）水产养殖尾水治理主体遴选标准：为县专业水产养殖企业（合作社）、养殖户，有养殖尾水处理提升需求，经实地勘察调研后，将有意愿且符合条件的主体纳入本项目。</w:t>
      </w:r>
    </w:p>
    <w:p w14:paraId="4FA76CC7">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三、遴选程序</w:t>
      </w:r>
    </w:p>
    <w:p w14:paraId="144DA961">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（一）主体申报。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具备条件的申报主体提供以下资料：</w:t>
      </w:r>
    </w:p>
    <w:p w14:paraId="04999378">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乐山市夹江县2025年长江经济带和黄河流域面源污染治理项目实施主体遴选申报表，1张表只能申报1个项目，同一主体申报多个项目的分开填报申请（见附件1）。</w:t>
      </w:r>
    </w:p>
    <w:p w14:paraId="0C4DB021">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2.申报主体营业执照（身份证复印件）、涉及用地、环评等手续的还应提供相关资料。</w:t>
      </w:r>
    </w:p>
    <w:p w14:paraId="15F7BB11">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评审。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组织专业人员依据初步设计方案对申报主体申报资料和建设现场进行评审。</w:t>
      </w:r>
    </w:p>
    <w:p w14:paraId="71BC9556">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（三）结果公示。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评审结果在县政府网站进行公示，公示时间不少于</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个工作日。</w:t>
      </w:r>
    </w:p>
    <w:p w14:paraId="5492A0AD">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（四）签订承诺书（见附件2）。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公示期满后，实施主体签订承诺书，按项目要求，确保自筹资金到位，保证项目质量、完成时限等要求。</w:t>
      </w:r>
    </w:p>
    <w:p w14:paraId="493BE5EA">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（五）项目涉及全域性、普惠性的建设内容可全县统筹规划，本项目申报建设内容最终以省级批复为准。</w:t>
      </w:r>
    </w:p>
    <w:p w14:paraId="5F6080A4">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四、申报时间</w:t>
      </w:r>
    </w:p>
    <w:p w14:paraId="47A51CBC">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请各镇（街道）符合条件且有意愿的经营主体，于</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5年9月3日以前，向县农业农村局畜牧兽医渔政股提供项目申报资料，逾期视为自动放弃申报。</w:t>
      </w:r>
    </w:p>
    <w:p w14:paraId="0F588CA5">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五、其他事项</w:t>
      </w:r>
    </w:p>
    <w:p w14:paraId="360DF2A7">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超出报名截止时间，停止受理报名申请。本次项目遴选工作未说明事项以上级相关件精神为准。</w:t>
      </w:r>
    </w:p>
    <w:p w14:paraId="51809FE2">
      <w:pPr>
        <w:keepNext w:val="0"/>
        <w:keepLines w:val="0"/>
        <w:pageBreakBefore w:val="0"/>
        <w:widowControl w:val="0"/>
        <w:kinsoku/>
        <w:wordWrap/>
        <w:overflowPunct w:val="0"/>
        <w:topLinePunct w:val="0"/>
        <w:autoSpaceDE/>
        <w:autoSpaceDN w:val="0"/>
        <w:bidi w:val="0"/>
        <w:adjustRightInd/>
        <w:snapToGrid/>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FD3E837">
      <w:pPr>
        <w:keepNext w:val="0"/>
        <w:keepLines w:val="0"/>
        <w:pageBreakBefore w:val="0"/>
        <w:widowControl w:val="0"/>
        <w:kinsoku/>
        <w:wordWrap/>
        <w:overflowPunct w:val="0"/>
        <w:topLinePunct w:val="0"/>
        <w:autoSpaceDE/>
        <w:autoSpaceDN w:val="0"/>
        <w:bidi w:val="0"/>
        <w:adjustRightInd/>
        <w:snapToGrid/>
        <w:spacing w:line="600" w:lineRule="exact"/>
        <w:ind w:left="1918" w:leftChars="304" w:hanging="1280" w:hangingChars="4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附件：1.乐山市夹江县2025年长江经济带和黄河流域面源污染治理项目实施主体遴选申报表</w:t>
      </w:r>
    </w:p>
    <w:p w14:paraId="593F5ED0">
      <w:pPr>
        <w:keepNext w:val="0"/>
        <w:keepLines w:val="0"/>
        <w:pageBreakBefore w:val="0"/>
        <w:widowControl w:val="0"/>
        <w:kinsoku/>
        <w:wordWrap/>
        <w:overflowPunct w:val="0"/>
        <w:topLinePunct w:val="0"/>
        <w:autoSpaceDE/>
        <w:autoSpaceDN w:val="0"/>
        <w:bidi w:val="0"/>
        <w:adjustRightInd/>
        <w:snapToGrid/>
        <w:spacing w:line="600" w:lineRule="exact"/>
        <w:ind w:left="1916" w:leftChars="760" w:hanging="320" w:hangingChars="1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2.乐山市夹江县2025年长江经济带和黄河流域面源污染治理项目实施主体自筹承诺书</w:t>
      </w:r>
    </w:p>
    <w:p w14:paraId="776C3FFB">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3D007BF">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39852E4">
      <w:pPr>
        <w:keepNext w:val="0"/>
        <w:keepLines w:val="0"/>
        <w:pageBreakBefore w:val="0"/>
        <w:widowControl w:val="0"/>
        <w:kinsoku/>
        <w:wordWrap/>
        <w:overflowPunct w:val="0"/>
        <w:topLinePunct w:val="0"/>
        <w:autoSpaceDE/>
        <w:autoSpaceDN w:val="0"/>
        <w:bidi w:val="0"/>
        <w:adjustRightInd/>
        <w:snapToGrid/>
        <w:spacing w:line="600" w:lineRule="exact"/>
        <w:ind w:left="1596" w:leftChars="760" w:firstLine="3520" w:firstLineChars="11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夹江县农业农村局</w:t>
      </w:r>
    </w:p>
    <w:p w14:paraId="323BCCA1">
      <w:pPr>
        <w:keepNext w:val="0"/>
        <w:keepLines w:val="0"/>
        <w:pageBreakBefore w:val="0"/>
        <w:widowControl w:val="0"/>
        <w:kinsoku/>
        <w:wordWrap/>
        <w:overflowPunct w:val="0"/>
        <w:topLinePunct w:val="0"/>
        <w:autoSpaceDE/>
        <w:autoSpaceDN w:val="0"/>
        <w:bidi w:val="0"/>
        <w:adjustRightInd/>
        <w:snapToGrid/>
        <w:spacing w:line="600" w:lineRule="exact"/>
        <w:ind w:left="1915" w:leftChars="912" w:firstLine="3520" w:firstLineChars="11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2025年8月27日</w:t>
      </w:r>
    </w:p>
    <w:p w14:paraId="37C78AF2">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964BA32">
      <w:pPr>
        <w:keepNext w:val="0"/>
        <w:keepLines w:val="0"/>
        <w:pageBreakBefore w:val="0"/>
        <w:widowControl w:val="0"/>
        <w:kinsoku/>
        <w:wordWrap/>
        <w:overflowPunct w:val="0"/>
        <w:topLinePunct w:val="0"/>
        <w:autoSpaceDE/>
        <w:autoSpaceDN w:val="0"/>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（联系人：白老师；联系电话：13550562972。）</w:t>
      </w:r>
    </w:p>
    <w:p w14:paraId="01D82091">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br w:type="page"/>
      </w:r>
    </w:p>
    <w:p w14:paraId="2A0C653B">
      <w:pPr>
        <w:spacing w:line="590" w:lineRule="exact"/>
        <w:jc w:val="both"/>
        <w:rPr>
          <w:rFonts w:hint="eastAsia" w:ascii="黑体" w:hAnsi="黑体" w:eastAsia="黑体" w:cs="黑体"/>
          <w:color w:val="auto"/>
          <w:spacing w:val="0"/>
          <w:w w:val="100"/>
          <w:sz w:val="40"/>
          <w:szCs w:val="40"/>
          <w:lang w:val="en-US" w:eastAsia="zh-CN"/>
        </w:rPr>
      </w:pPr>
      <w:r>
        <w:rPr>
          <w:rFonts w:hint="eastAsia" w:ascii="黑体" w:hAnsi="黑体" w:eastAsia="黑体" w:cs="黑体"/>
          <w:b w:val="0"/>
          <w:bCs/>
          <w:color w:val="auto"/>
          <w:spacing w:val="0"/>
          <w:w w:val="100"/>
          <w:sz w:val="32"/>
          <w:szCs w:val="32"/>
          <w:lang w:val="en-US" w:eastAsia="zh-CN"/>
        </w:rPr>
        <w:t>附件1</w:t>
      </w:r>
    </w:p>
    <w:p w14:paraId="0D7E9A94">
      <w:pPr>
        <w:spacing w:line="590" w:lineRule="exact"/>
        <w:jc w:val="center"/>
        <w:rPr>
          <w:rFonts w:hint="eastAsia"/>
          <w:lang w:val="en-US" w:eastAsia="zh-CN"/>
        </w:rPr>
      </w:pPr>
      <w:r>
        <w:rPr>
          <w:rFonts w:hint="eastAsia" w:ascii="黑体" w:hAnsi="黑体" w:eastAsia="黑体" w:cs="黑体"/>
          <w:b w:val="0"/>
          <w:bCs/>
          <w:color w:val="auto"/>
          <w:spacing w:val="0"/>
          <w:w w:val="100"/>
          <w:sz w:val="32"/>
          <w:szCs w:val="32"/>
          <w:lang w:val="en-US" w:eastAsia="zh-CN"/>
        </w:rPr>
        <w:t>乐山市夹江县2025年长江经济带和黄河流域面源污染治理项目实施主体遴选申报表</w:t>
      </w:r>
    </w:p>
    <w:tbl>
      <w:tblPr>
        <w:tblStyle w:val="6"/>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2434"/>
        <w:gridCol w:w="2037"/>
        <w:gridCol w:w="2591"/>
      </w:tblGrid>
      <w:tr w14:paraId="1BA5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trPr>
        <w:tc>
          <w:tcPr>
            <w:tcW w:w="1917" w:type="dxa"/>
            <w:noWrap w:val="0"/>
            <w:vAlign w:val="center"/>
          </w:tcPr>
          <w:p w14:paraId="6770BE18">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eastAsia"/>
                <w:sz w:val="28"/>
                <w:szCs w:val="28"/>
                <w:vertAlign w:val="baseline"/>
                <w:lang w:val="en-US" w:eastAsia="zh-CN"/>
              </w:rPr>
            </w:pPr>
            <w:r>
              <w:rPr>
                <w:rFonts w:hint="eastAsia"/>
                <w:sz w:val="28"/>
                <w:szCs w:val="28"/>
                <w:vertAlign w:val="baseline"/>
                <w:lang w:val="en-US" w:eastAsia="zh-CN"/>
              </w:rPr>
              <w:t>申报单位</w:t>
            </w:r>
          </w:p>
          <w:p w14:paraId="67997A6A">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sz w:val="28"/>
                <w:szCs w:val="28"/>
                <w:vertAlign w:val="baseline"/>
                <w:lang w:val="en-US" w:eastAsia="zh-CN"/>
              </w:rPr>
            </w:pPr>
            <w:r>
              <w:rPr>
                <w:rFonts w:hint="eastAsia"/>
                <w:sz w:val="28"/>
                <w:szCs w:val="28"/>
                <w:vertAlign w:val="baseline"/>
                <w:lang w:val="en-US" w:eastAsia="zh-CN"/>
              </w:rPr>
              <w:t>（盖章）</w:t>
            </w:r>
          </w:p>
        </w:tc>
        <w:tc>
          <w:tcPr>
            <w:tcW w:w="7062" w:type="dxa"/>
            <w:gridSpan w:val="3"/>
            <w:noWrap w:val="0"/>
            <w:vAlign w:val="center"/>
          </w:tcPr>
          <w:p w14:paraId="0A2EA054">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default"/>
                <w:sz w:val="28"/>
                <w:szCs w:val="28"/>
                <w:vertAlign w:val="baseline"/>
                <w:lang w:val="en-US" w:eastAsia="zh-CN"/>
              </w:rPr>
            </w:pPr>
          </w:p>
        </w:tc>
      </w:tr>
      <w:tr w14:paraId="5F4A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917" w:type="dxa"/>
            <w:noWrap w:val="0"/>
            <w:vAlign w:val="center"/>
          </w:tcPr>
          <w:p w14:paraId="7E36040A">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sz w:val="28"/>
                <w:szCs w:val="28"/>
                <w:vertAlign w:val="baseline"/>
                <w:lang w:val="en-US" w:eastAsia="zh-CN"/>
              </w:rPr>
            </w:pPr>
            <w:r>
              <w:rPr>
                <w:rFonts w:hint="eastAsia"/>
                <w:sz w:val="28"/>
                <w:szCs w:val="28"/>
                <w:vertAlign w:val="baseline"/>
                <w:lang w:val="en-US" w:eastAsia="zh-CN"/>
              </w:rPr>
              <w:t>单位性质</w:t>
            </w:r>
          </w:p>
        </w:tc>
        <w:tc>
          <w:tcPr>
            <w:tcW w:w="2434" w:type="dxa"/>
            <w:noWrap w:val="0"/>
            <w:vAlign w:val="center"/>
          </w:tcPr>
          <w:p w14:paraId="3CB956D2">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default"/>
                <w:sz w:val="28"/>
                <w:szCs w:val="28"/>
                <w:vertAlign w:val="baseline"/>
                <w:lang w:val="en-US" w:eastAsia="zh-CN"/>
              </w:rPr>
            </w:pPr>
          </w:p>
        </w:tc>
        <w:tc>
          <w:tcPr>
            <w:tcW w:w="2037" w:type="dxa"/>
            <w:noWrap w:val="0"/>
            <w:vAlign w:val="center"/>
          </w:tcPr>
          <w:p w14:paraId="3F463A48">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sz w:val="28"/>
                <w:szCs w:val="28"/>
                <w:vertAlign w:val="baseline"/>
                <w:lang w:val="en-US" w:eastAsia="zh-CN"/>
              </w:rPr>
            </w:pPr>
            <w:r>
              <w:rPr>
                <w:rFonts w:hint="eastAsia"/>
                <w:sz w:val="28"/>
                <w:szCs w:val="28"/>
                <w:vertAlign w:val="baseline"/>
                <w:lang w:val="en-US" w:eastAsia="zh-CN"/>
              </w:rPr>
              <w:t>通讯地址</w:t>
            </w:r>
          </w:p>
        </w:tc>
        <w:tc>
          <w:tcPr>
            <w:tcW w:w="2591" w:type="dxa"/>
            <w:noWrap w:val="0"/>
            <w:vAlign w:val="center"/>
          </w:tcPr>
          <w:p w14:paraId="1139C87E">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default"/>
                <w:sz w:val="28"/>
                <w:szCs w:val="28"/>
                <w:vertAlign w:val="baseline"/>
                <w:lang w:val="en-US" w:eastAsia="zh-CN"/>
              </w:rPr>
            </w:pPr>
          </w:p>
        </w:tc>
      </w:tr>
      <w:tr w14:paraId="594E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1917" w:type="dxa"/>
            <w:noWrap w:val="0"/>
            <w:vAlign w:val="center"/>
          </w:tcPr>
          <w:p w14:paraId="1938CD50">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eastAsia"/>
                <w:sz w:val="28"/>
                <w:szCs w:val="28"/>
                <w:vertAlign w:val="baseline"/>
                <w:lang w:val="en-US" w:eastAsia="zh-CN"/>
              </w:rPr>
            </w:pPr>
            <w:r>
              <w:rPr>
                <w:rFonts w:hint="eastAsia"/>
                <w:sz w:val="28"/>
                <w:szCs w:val="28"/>
                <w:vertAlign w:val="baseline"/>
                <w:lang w:val="en-US" w:eastAsia="zh-CN"/>
              </w:rPr>
              <w:t>项目负责人</w:t>
            </w:r>
          </w:p>
        </w:tc>
        <w:tc>
          <w:tcPr>
            <w:tcW w:w="2434" w:type="dxa"/>
            <w:noWrap w:val="0"/>
            <w:vAlign w:val="center"/>
          </w:tcPr>
          <w:p w14:paraId="233E6ADD">
            <w:pPr>
              <w:pStyle w:val="8"/>
              <w:keepNext w:val="0"/>
              <w:keepLines w:val="0"/>
              <w:pageBreakBefore w:val="0"/>
              <w:widowControl w:val="0"/>
              <w:kinsoku/>
              <w:wordWrap/>
              <w:overflowPunct/>
              <w:topLinePunct w:val="0"/>
              <w:autoSpaceDE/>
              <w:autoSpaceDN/>
              <w:bidi w:val="0"/>
              <w:adjustRightInd/>
              <w:snapToGrid/>
              <w:spacing w:line="400" w:lineRule="exact"/>
              <w:ind w:left="420" w:leftChars="200" w:firstLine="560" w:firstLineChars="200"/>
              <w:jc w:val="center"/>
              <w:textAlignment w:val="baseline"/>
              <w:rPr>
                <w:rFonts w:hint="default"/>
                <w:sz w:val="28"/>
                <w:szCs w:val="28"/>
                <w:vertAlign w:val="baseline"/>
                <w:lang w:val="en-US" w:eastAsia="zh-CN"/>
              </w:rPr>
            </w:pPr>
          </w:p>
        </w:tc>
        <w:tc>
          <w:tcPr>
            <w:tcW w:w="2037" w:type="dxa"/>
            <w:noWrap w:val="0"/>
            <w:vAlign w:val="center"/>
          </w:tcPr>
          <w:p w14:paraId="072F83A4">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eastAsia"/>
                <w:sz w:val="28"/>
                <w:szCs w:val="28"/>
                <w:vertAlign w:val="baseline"/>
                <w:lang w:val="en-US" w:eastAsia="zh-CN"/>
              </w:rPr>
            </w:pPr>
            <w:r>
              <w:rPr>
                <w:rFonts w:hint="eastAsia"/>
                <w:sz w:val="28"/>
                <w:szCs w:val="28"/>
                <w:vertAlign w:val="baseline"/>
                <w:lang w:val="en-US" w:eastAsia="zh-CN"/>
              </w:rPr>
              <w:t>联系</w:t>
            </w:r>
            <w:r>
              <w:rPr>
                <w:rFonts w:hint="eastAsia" w:eastAsia="宋体" w:cs="Times New Roman"/>
                <w:sz w:val="28"/>
                <w:szCs w:val="28"/>
                <w:vertAlign w:val="baseline"/>
                <w:lang w:val="en-US" w:eastAsia="zh-CN"/>
              </w:rPr>
              <w:t>电话</w:t>
            </w:r>
          </w:p>
        </w:tc>
        <w:tc>
          <w:tcPr>
            <w:tcW w:w="2591" w:type="dxa"/>
            <w:noWrap w:val="0"/>
            <w:vAlign w:val="center"/>
          </w:tcPr>
          <w:p w14:paraId="69CBEDEA">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sz w:val="28"/>
                <w:szCs w:val="28"/>
                <w:vertAlign w:val="baseline"/>
                <w:lang w:val="en-US" w:eastAsia="zh-CN"/>
              </w:rPr>
            </w:pPr>
          </w:p>
        </w:tc>
      </w:tr>
      <w:tr w14:paraId="4139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8" w:hRule="atLeast"/>
        </w:trPr>
        <w:tc>
          <w:tcPr>
            <w:tcW w:w="1917" w:type="dxa"/>
            <w:noWrap w:val="0"/>
            <w:vAlign w:val="center"/>
          </w:tcPr>
          <w:p w14:paraId="5E6DF339">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eastAsia"/>
                <w:sz w:val="28"/>
                <w:szCs w:val="28"/>
                <w:vertAlign w:val="baseline"/>
                <w:lang w:val="en-US" w:eastAsia="zh-CN"/>
              </w:rPr>
            </w:pPr>
            <w:r>
              <w:rPr>
                <w:rFonts w:hint="eastAsia"/>
                <w:sz w:val="28"/>
                <w:szCs w:val="28"/>
                <w:vertAlign w:val="baseline"/>
                <w:lang w:val="en-US" w:eastAsia="zh-CN"/>
              </w:rPr>
              <w:t>建设需求</w:t>
            </w:r>
          </w:p>
          <w:p w14:paraId="34F4D5BF">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sz w:val="28"/>
                <w:szCs w:val="28"/>
                <w:vertAlign w:val="baseline"/>
                <w:lang w:val="en-US" w:eastAsia="zh-CN"/>
              </w:rPr>
            </w:pPr>
            <w:r>
              <w:rPr>
                <w:rFonts w:hint="eastAsia"/>
                <w:sz w:val="28"/>
                <w:szCs w:val="28"/>
                <w:vertAlign w:val="baseline"/>
                <w:lang w:val="en-US" w:eastAsia="zh-CN"/>
              </w:rPr>
              <w:t>（内容）</w:t>
            </w:r>
          </w:p>
        </w:tc>
        <w:tc>
          <w:tcPr>
            <w:tcW w:w="7062" w:type="dxa"/>
            <w:gridSpan w:val="3"/>
            <w:noWrap w:val="0"/>
            <w:vAlign w:val="center"/>
          </w:tcPr>
          <w:p w14:paraId="1F9FD8A7">
            <w:pPr>
              <w:pStyle w:val="8"/>
              <w:keepNext w:val="0"/>
              <w:keepLines w:val="0"/>
              <w:pageBreakBefore w:val="0"/>
              <w:widowControl w:val="0"/>
              <w:kinsoku/>
              <w:wordWrap/>
              <w:overflowPunct/>
              <w:topLinePunct w:val="0"/>
              <w:autoSpaceDE/>
              <w:autoSpaceDN/>
              <w:bidi w:val="0"/>
              <w:adjustRightInd/>
              <w:snapToGrid/>
              <w:spacing w:line="400" w:lineRule="exact"/>
              <w:jc w:val="both"/>
              <w:textAlignment w:val="baseline"/>
              <w:rPr>
                <w:rFonts w:hint="default"/>
                <w:sz w:val="28"/>
                <w:szCs w:val="28"/>
                <w:vertAlign w:val="baseline"/>
                <w:lang w:val="en-US" w:eastAsia="zh-CN"/>
              </w:rPr>
            </w:pPr>
          </w:p>
          <w:p w14:paraId="133C354D">
            <w:pPr>
              <w:rPr>
                <w:rFonts w:hint="default"/>
                <w:sz w:val="28"/>
                <w:szCs w:val="28"/>
                <w:vertAlign w:val="baseline"/>
                <w:lang w:val="en-US" w:eastAsia="zh-CN"/>
              </w:rPr>
            </w:pPr>
          </w:p>
          <w:p w14:paraId="2ED02FD6">
            <w:pPr>
              <w:rPr>
                <w:rFonts w:hint="default"/>
                <w:sz w:val="28"/>
                <w:szCs w:val="28"/>
                <w:vertAlign w:val="baseline"/>
                <w:lang w:val="en-US" w:eastAsia="zh-CN"/>
              </w:rPr>
            </w:pPr>
          </w:p>
          <w:p w14:paraId="2410A87F">
            <w:pPr>
              <w:rPr>
                <w:rFonts w:hint="default"/>
                <w:sz w:val="28"/>
                <w:szCs w:val="28"/>
                <w:vertAlign w:val="baseline"/>
                <w:lang w:val="en-US" w:eastAsia="zh-CN"/>
              </w:rPr>
            </w:pPr>
          </w:p>
        </w:tc>
      </w:tr>
      <w:tr w14:paraId="39AB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917" w:type="dxa"/>
            <w:vMerge w:val="restart"/>
            <w:noWrap w:val="0"/>
            <w:vAlign w:val="center"/>
          </w:tcPr>
          <w:p w14:paraId="247C72DB">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sz w:val="28"/>
                <w:szCs w:val="28"/>
                <w:vertAlign w:val="baseline"/>
                <w:lang w:val="en-US" w:eastAsia="zh-CN"/>
              </w:rPr>
            </w:pPr>
            <w:r>
              <w:rPr>
                <w:rFonts w:hint="eastAsia"/>
                <w:sz w:val="28"/>
                <w:szCs w:val="28"/>
                <w:vertAlign w:val="baseline"/>
                <w:lang w:val="en-US" w:eastAsia="zh-CN"/>
              </w:rPr>
              <w:t>项目总投资（万元）</w:t>
            </w:r>
          </w:p>
        </w:tc>
        <w:tc>
          <w:tcPr>
            <w:tcW w:w="2434" w:type="dxa"/>
            <w:vMerge w:val="restart"/>
            <w:noWrap w:val="0"/>
            <w:vAlign w:val="center"/>
          </w:tcPr>
          <w:p w14:paraId="5CAFE17B">
            <w:pPr>
              <w:pStyle w:val="8"/>
              <w:keepNext w:val="0"/>
              <w:keepLines w:val="0"/>
              <w:pageBreakBefore w:val="0"/>
              <w:widowControl w:val="0"/>
              <w:kinsoku/>
              <w:wordWrap/>
              <w:overflowPunct/>
              <w:topLinePunct w:val="0"/>
              <w:autoSpaceDE/>
              <w:autoSpaceDN/>
              <w:bidi w:val="0"/>
              <w:adjustRightInd/>
              <w:snapToGrid/>
              <w:spacing w:line="400" w:lineRule="exact"/>
              <w:jc w:val="both"/>
              <w:textAlignment w:val="baseline"/>
              <w:rPr>
                <w:rFonts w:hint="default"/>
                <w:sz w:val="28"/>
                <w:szCs w:val="28"/>
                <w:vertAlign w:val="baseline"/>
                <w:lang w:val="en-US" w:eastAsia="zh-CN"/>
              </w:rPr>
            </w:pPr>
          </w:p>
        </w:tc>
        <w:tc>
          <w:tcPr>
            <w:tcW w:w="2037" w:type="dxa"/>
            <w:noWrap w:val="0"/>
            <w:vAlign w:val="center"/>
          </w:tcPr>
          <w:p w14:paraId="34F61052">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baseline"/>
              <w:rPr>
                <w:rFonts w:hint="default"/>
                <w:w w:val="90"/>
                <w:sz w:val="28"/>
                <w:szCs w:val="28"/>
                <w:vertAlign w:val="baseline"/>
                <w:lang w:val="en-US" w:eastAsia="zh-CN"/>
              </w:rPr>
            </w:pPr>
            <w:r>
              <w:rPr>
                <w:rFonts w:hint="eastAsia"/>
                <w:w w:val="90"/>
                <w:sz w:val="28"/>
                <w:szCs w:val="28"/>
                <w:vertAlign w:val="baseline"/>
                <w:lang w:val="en-US" w:eastAsia="zh-CN"/>
              </w:rPr>
              <w:t>其中：财政资金</w:t>
            </w:r>
          </w:p>
        </w:tc>
        <w:tc>
          <w:tcPr>
            <w:tcW w:w="2591" w:type="dxa"/>
            <w:noWrap w:val="0"/>
            <w:vAlign w:val="center"/>
          </w:tcPr>
          <w:p w14:paraId="4F1EC5A0">
            <w:pPr>
              <w:pStyle w:val="8"/>
              <w:keepNext w:val="0"/>
              <w:keepLines w:val="0"/>
              <w:pageBreakBefore w:val="0"/>
              <w:widowControl w:val="0"/>
              <w:kinsoku/>
              <w:wordWrap/>
              <w:overflowPunct/>
              <w:topLinePunct w:val="0"/>
              <w:autoSpaceDE/>
              <w:autoSpaceDN/>
              <w:bidi w:val="0"/>
              <w:adjustRightInd/>
              <w:snapToGrid/>
              <w:spacing w:line="400" w:lineRule="exact"/>
              <w:jc w:val="both"/>
              <w:textAlignment w:val="baseline"/>
              <w:rPr>
                <w:rFonts w:hint="default"/>
                <w:sz w:val="28"/>
                <w:szCs w:val="28"/>
                <w:vertAlign w:val="baseline"/>
                <w:lang w:val="en-US" w:eastAsia="zh-CN"/>
              </w:rPr>
            </w:pPr>
          </w:p>
        </w:tc>
      </w:tr>
      <w:tr w14:paraId="6499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917" w:type="dxa"/>
            <w:vMerge w:val="continue"/>
            <w:noWrap w:val="0"/>
            <w:vAlign w:val="center"/>
          </w:tcPr>
          <w:p w14:paraId="6374BDDA">
            <w:pPr>
              <w:pStyle w:val="8"/>
              <w:keepNext w:val="0"/>
              <w:keepLines w:val="0"/>
              <w:pageBreakBefore w:val="0"/>
              <w:widowControl w:val="0"/>
              <w:kinsoku/>
              <w:wordWrap/>
              <w:overflowPunct/>
              <w:topLinePunct w:val="0"/>
              <w:autoSpaceDE/>
              <w:autoSpaceDN/>
              <w:bidi w:val="0"/>
              <w:adjustRightInd/>
              <w:snapToGrid/>
              <w:spacing w:line="400" w:lineRule="exact"/>
              <w:jc w:val="both"/>
              <w:textAlignment w:val="baseline"/>
              <w:rPr>
                <w:rFonts w:hint="default"/>
                <w:sz w:val="28"/>
                <w:szCs w:val="28"/>
                <w:vertAlign w:val="baseline"/>
                <w:lang w:val="en-US" w:eastAsia="zh-CN"/>
              </w:rPr>
            </w:pPr>
          </w:p>
        </w:tc>
        <w:tc>
          <w:tcPr>
            <w:tcW w:w="2434" w:type="dxa"/>
            <w:vMerge w:val="continue"/>
            <w:noWrap w:val="0"/>
            <w:vAlign w:val="center"/>
          </w:tcPr>
          <w:p w14:paraId="713FD389">
            <w:pPr>
              <w:pStyle w:val="8"/>
              <w:keepNext w:val="0"/>
              <w:keepLines w:val="0"/>
              <w:pageBreakBefore w:val="0"/>
              <w:widowControl w:val="0"/>
              <w:kinsoku/>
              <w:wordWrap/>
              <w:overflowPunct/>
              <w:topLinePunct w:val="0"/>
              <w:autoSpaceDE/>
              <w:autoSpaceDN/>
              <w:bidi w:val="0"/>
              <w:adjustRightInd/>
              <w:snapToGrid/>
              <w:spacing w:line="400" w:lineRule="exact"/>
              <w:jc w:val="both"/>
              <w:textAlignment w:val="baseline"/>
              <w:rPr>
                <w:rFonts w:hint="default"/>
                <w:sz w:val="28"/>
                <w:szCs w:val="28"/>
                <w:vertAlign w:val="baseline"/>
                <w:lang w:val="en-US" w:eastAsia="zh-CN"/>
              </w:rPr>
            </w:pPr>
          </w:p>
        </w:tc>
        <w:tc>
          <w:tcPr>
            <w:tcW w:w="2037" w:type="dxa"/>
            <w:noWrap w:val="0"/>
            <w:vAlign w:val="center"/>
          </w:tcPr>
          <w:p w14:paraId="40B653E2">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baseline"/>
              <w:rPr>
                <w:rFonts w:hint="default"/>
                <w:w w:val="90"/>
                <w:sz w:val="28"/>
                <w:szCs w:val="28"/>
                <w:vertAlign w:val="baseline"/>
                <w:lang w:val="en-US" w:eastAsia="zh-CN"/>
              </w:rPr>
            </w:pPr>
            <w:r>
              <w:rPr>
                <w:rFonts w:hint="eastAsia"/>
                <w:w w:val="90"/>
                <w:sz w:val="28"/>
                <w:szCs w:val="28"/>
                <w:vertAlign w:val="baseline"/>
                <w:lang w:val="en-US" w:eastAsia="zh-CN"/>
              </w:rPr>
              <w:t>其中：自筹资金</w:t>
            </w:r>
          </w:p>
        </w:tc>
        <w:tc>
          <w:tcPr>
            <w:tcW w:w="2591" w:type="dxa"/>
            <w:noWrap w:val="0"/>
            <w:vAlign w:val="center"/>
          </w:tcPr>
          <w:p w14:paraId="1149EC98">
            <w:pPr>
              <w:pStyle w:val="8"/>
              <w:keepNext w:val="0"/>
              <w:keepLines w:val="0"/>
              <w:pageBreakBefore w:val="0"/>
              <w:widowControl w:val="0"/>
              <w:kinsoku/>
              <w:wordWrap/>
              <w:overflowPunct/>
              <w:topLinePunct w:val="0"/>
              <w:autoSpaceDE/>
              <w:autoSpaceDN/>
              <w:bidi w:val="0"/>
              <w:adjustRightInd/>
              <w:snapToGrid/>
              <w:spacing w:line="400" w:lineRule="exact"/>
              <w:jc w:val="both"/>
              <w:textAlignment w:val="baseline"/>
              <w:rPr>
                <w:rFonts w:hint="default"/>
                <w:sz w:val="28"/>
                <w:szCs w:val="28"/>
                <w:vertAlign w:val="baseline"/>
                <w:lang w:val="en-US" w:eastAsia="zh-CN"/>
              </w:rPr>
            </w:pPr>
          </w:p>
        </w:tc>
      </w:tr>
      <w:tr w14:paraId="2D3F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2" w:hRule="atLeast"/>
        </w:trPr>
        <w:tc>
          <w:tcPr>
            <w:tcW w:w="1917" w:type="dxa"/>
            <w:noWrap w:val="0"/>
            <w:vAlign w:val="center"/>
          </w:tcPr>
          <w:p w14:paraId="256B188B">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sz w:val="28"/>
                <w:szCs w:val="28"/>
                <w:vertAlign w:val="baseline"/>
                <w:lang w:val="en-US" w:eastAsia="zh-CN"/>
              </w:rPr>
            </w:pPr>
            <w:r>
              <w:rPr>
                <w:rFonts w:hint="eastAsia"/>
                <w:sz w:val="28"/>
                <w:szCs w:val="28"/>
                <w:vertAlign w:val="baseline"/>
                <w:lang w:val="en-US" w:eastAsia="zh-CN"/>
              </w:rPr>
              <w:t>镇（街道）推荐意见</w:t>
            </w:r>
          </w:p>
        </w:tc>
        <w:tc>
          <w:tcPr>
            <w:tcW w:w="7062" w:type="dxa"/>
            <w:gridSpan w:val="3"/>
            <w:noWrap w:val="0"/>
            <w:vAlign w:val="center"/>
          </w:tcPr>
          <w:p w14:paraId="78FD67D1">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baseline"/>
              <w:rPr>
                <w:rFonts w:hint="eastAsia"/>
                <w:sz w:val="28"/>
                <w:szCs w:val="28"/>
                <w:vertAlign w:val="baseline"/>
                <w:lang w:val="en-US" w:eastAsia="zh-CN"/>
              </w:rPr>
            </w:pPr>
          </w:p>
          <w:p w14:paraId="1C250EE3">
            <w:pPr>
              <w:pStyle w:val="8"/>
              <w:keepNext w:val="0"/>
              <w:keepLines w:val="0"/>
              <w:pageBreakBefore w:val="0"/>
              <w:widowControl w:val="0"/>
              <w:kinsoku/>
              <w:wordWrap/>
              <w:overflowPunct/>
              <w:topLinePunct w:val="0"/>
              <w:autoSpaceDE/>
              <w:autoSpaceDN/>
              <w:bidi w:val="0"/>
              <w:adjustRightInd/>
              <w:snapToGrid/>
              <w:spacing w:line="400" w:lineRule="exact"/>
              <w:jc w:val="both"/>
              <w:textAlignment w:val="baseline"/>
              <w:rPr>
                <w:rFonts w:hint="eastAsia"/>
                <w:sz w:val="28"/>
                <w:szCs w:val="28"/>
                <w:vertAlign w:val="baseline"/>
                <w:lang w:val="en-US" w:eastAsia="zh-CN"/>
              </w:rPr>
            </w:pPr>
          </w:p>
          <w:p w14:paraId="3F574D4F">
            <w:pPr>
              <w:pStyle w:val="8"/>
              <w:keepNext w:val="0"/>
              <w:keepLines w:val="0"/>
              <w:pageBreakBefore w:val="0"/>
              <w:widowControl w:val="0"/>
              <w:kinsoku/>
              <w:wordWrap/>
              <w:overflowPunct/>
              <w:topLinePunct w:val="0"/>
              <w:autoSpaceDE/>
              <w:autoSpaceDN/>
              <w:bidi w:val="0"/>
              <w:adjustRightInd/>
              <w:snapToGrid/>
              <w:spacing w:line="400" w:lineRule="exact"/>
              <w:jc w:val="both"/>
              <w:textAlignment w:val="baseline"/>
              <w:rPr>
                <w:rFonts w:hint="eastAsia"/>
                <w:sz w:val="28"/>
                <w:szCs w:val="28"/>
                <w:vertAlign w:val="baseline"/>
                <w:lang w:val="en-US" w:eastAsia="zh-CN"/>
              </w:rPr>
            </w:pPr>
            <w:r>
              <w:rPr>
                <w:rFonts w:hint="eastAsia"/>
                <w:sz w:val="28"/>
                <w:szCs w:val="28"/>
                <w:vertAlign w:val="baseline"/>
                <w:lang w:val="en-US" w:eastAsia="zh-CN"/>
              </w:rPr>
              <w:t xml:space="preserve">                     签字（盖章）：</w:t>
            </w:r>
          </w:p>
          <w:p w14:paraId="30CFD6A6">
            <w:pPr>
              <w:pStyle w:val="8"/>
              <w:keepNext w:val="0"/>
              <w:keepLines w:val="0"/>
              <w:pageBreakBefore w:val="0"/>
              <w:widowControl w:val="0"/>
              <w:kinsoku/>
              <w:wordWrap/>
              <w:overflowPunct/>
              <w:topLinePunct w:val="0"/>
              <w:autoSpaceDE/>
              <w:autoSpaceDN/>
              <w:bidi w:val="0"/>
              <w:adjustRightInd/>
              <w:snapToGrid/>
              <w:spacing w:line="400" w:lineRule="exact"/>
              <w:ind w:firstLine="3360" w:firstLineChars="1200"/>
              <w:jc w:val="both"/>
              <w:textAlignment w:val="baseline"/>
              <w:rPr>
                <w:rFonts w:hint="default"/>
                <w:sz w:val="28"/>
                <w:szCs w:val="28"/>
                <w:vertAlign w:val="baseline"/>
                <w:lang w:val="en-US" w:eastAsia="zh-CN"/>
              </w:rPr>
            </w:pPr>
            <w:r>
              <w:rPr>
                <w:rFonts w:hint="eastAsia"/>
                <w:sz w:val="28"/>
                <w:szCs w:val="28"/>
                <w:vertAlign w:val="baseline"/>
                <w:lang w:val="en-US" w:eastAsia="zh-CN"/>
              </w:rPr>
              <w:t xml:space="preserve"> 年   月   日</w:t>
            </w:r>
          </w:p>
        </w:tc>
      </w:tr>
      <w:tr w14:paraId="6C3E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atLeast"/>
        </w:trPr>
        <w:tc>
          <w:tcPr>
            <w:tcW w:w="1917" w:type="dxa"/>
            <w:noWrap w:val="0"/>
            <w:vAlign w:val="center"/>
          </w:tcPr>
          <w:p w14:paraId="2281DF28">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sz w:val="28"/>
                <w:szCs w:val="28"/>
                <w:vertAlign w:val="baseline"/>
                <w:lang w:val="en-US" w:eastAsia="zh-CN"/>
              </w:rPr>
            </w:pPr>
            <w:r>
              <w:rPr>
                <w:rFonts w:hint="eastAsia"/>
                <w:sz w:val="28"/>
                <w:szCs w:val="28"/>
                <w:vertAlign w:val="baseline"/>
                <w:lang w:val="en-US" w:eastAsia="zh-CN"/>
              </w:rPr>
              <w:t>审核意见</w:t>
            </w:r>
          </w:p>
        </w:tc>
        <w:tc>
          <w:tcPr>
            <w:tcW w:w="7062" w:type="dxa"/>
            <w:gridSpan w:val="3"/>
            <w:noWrap w:val="0"/>
            <w:vAlign w:val="center"/>
          </w:tcPr>
          <w:p w14:paraId="5F4E24B6">
            <w:pPr>
              <w:rPr>
                <w:rFonts w:hint="eastAsia"/>
                <w:lang w:val="en-US" w:eastAsia="zh-CN"/>
              </w:rPr>
            </w:pPr>
          </w:p>
          <w:p w14:paraId="045CC852">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baseline"/>
              <w:rPr>
                <w:rFonts w:hint="eastAsia"/>
                <w:sz w:val="28"/>
                <w:szCs w:val="28"/>
                <w:vertAlign w:val="baseline"/>
                <w:lang w:val="en-US" w:eastAsia="zh-CN"/>
              </w:rPr>
            </w:pPr>
            <w:r>
              <w:rPr>
                <w:rFonts w:hint="eastAsia"/>
                <w:sz w:val="28"/>
                <w:szCs w:val="28"/>
                <w:vertAlign w:val="baseline"/>
                <w:lang w:val="en-US" w:eastAsia="zh-CN"/>
              </w:rPr>
              <w:t xml:space="preserve">      </w:t>
            </w:r>
          </w:p>
          <w:p w14:paraId="1F46F201">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baseline"/>
              <w:rPr>
                <w:rFonts w:hint="default"/>
                <w:sz w:val="28"/>
                <w:szCs w:val="28"/>
                <w:vertAlign w:val="baseline"/>
                <w:lang w:val="en-US" w:eastAsia="zh-CN"/>
              </w:rPr>
            </w:pPr>
            <w:r>
              <w:rPr>
                <w:rFonts w:hint="eastAsia"/>
                <w:sz w:val="28"/>
                <w:szCs w:val="28"/>
                <w:vertAlign w:val="baseline"/>
                <w:lang w:val="en-US" w:eastAsia="zh-CN"/>
              </w:rPr>
              <w:t xml:space="preserve">  </w:t>
            </w:r>
          </w:p>
          <w:p w14:paraId="4E72730D">
            <w:pPr>
              <w:pStyle w:val="8"/>
              <w:keepNext w:val="0"/>
              <w:keepLines w:val="0"/>
              <w:pageBreakBefore w:val="0"/>
              <w:widowControl w:val="0"/>
              <w:kinsoku/>
              <w:wordWrap/>
              <w:overflowPunct/>
              <w:topLinePunct w:val="0"/>
              <w:autoSpaceDE/>
              <w:autoSpaceDN/>
              <w:bidi w:val="0"/>
              <w:adjustRightInd/>
              <w:snapToGrid/>
              <w:spacing w:line="400" w:lineRule="exact"/>
              <w:ind w:firstLine="3080" w:firstLineChars="1100"/>
              <w:jc w:val="both"/>
              <w:textAlignment w:val="baseline"/>
              <w:rPr>
                <w:rFonts w:hint="eastAsia"/>
                <w:sz w:val="28"/>
                <w:szCs w:val="28"/>
                <w:vertAlign w:val="baseline"/>
                <w:lang w:val="en-US" w:eastAsia="zh-CN"/>
              </w:rPr>
            </w:pPr>
            <w:r>
              <w:rPr>
                <w:rFonts w:hint="eastAsia"/>
                <w:sz w:val="28"/>
                <w:szCs w:val="28"/>
                <w:vertAlign w:val="baseline"/>
                <w:lang w:val="en-US" w:eastAsia="zh-CN"/>
              </w:rPr>
              <w:t xml:space="preserve">   年   月   日</w:t>
            </w:r>
          </w:p>
          <w:p w14:paraId="4B55C89E">
            <w:pPr>
              <w:pStyle w:val="8"/>
              <w:keepNext w:val="0"/>
              <w:keepLines w:val="0"/>
              <w:pageBreakBefore w:val="0"/>
              <w:widowControl w:val="0"/>
              <w:kinsoku/>
              <w:wordWrap/>
              <w:overflowPunct/>
              <w:topLinePunct w:val="0"/>
              <w:autoSpaceDE/>
              <w:autoSpaceDN/>
              <w:bidi w:val="0"/>
              <w:adjustRightInd/>
              <w:snapToGrid/>
              <w:spacing w:line="400" w:lineRule="exact"/>
              <w:ind w:firstLine="3640" w:firstLineChars="1300"/>
              <w:jc w:val="both"/>
              <w:textAlignment w:val="baseline"/>
              <w:rPr>
                <w:rFonts w:hint="default"/>
                <w:sz w:val="28"/>
                <w:szCs w:val="28"/>
                <w:vertAlign w:val="baseline"/>
                <w:lang w:val="en-US" w:eastAsia="zh-CN"/>
              </w:rPr>
            </w:pPr>
            <w:r>
              <w:rPr>
                <w:rFonts w:hint="eastAsia"/>
                <w:sz w:val="28"/>
                <w:szCs w:val="28"/>
                <w:vertAlign w:val="baseline"/>
                <w:lang w:val="en-US" w:eastAsia="zh-CN"/>
              </w:rPr>
              <w:t>签字（盖章）</w:t>
            </w:r>
          </w:p>
        </w:tc>
      </w:tr>
    </w:tbl>
    <w:p w14:paraId="52290818">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注：建设需求（内容）可另附页</w:t>
      </w:r>
    </w:p>
    <w:p w14:paraId="0E3B2C8D">
      <w:pPr>
        <w:keepNext w:val="0"/>
        <w:keepLines w:val="0"/>
        <w:pageBreakBefore w:val="0"/>
        <w:widowControl w:val="0"/>
        <w:kinsoku/>
        <w:wordWrap/>
        <w:overflowPunct w:val="0"/>
        <w:topLinePunct w:val="0"/>
        <w:autoSpaceDE/>
        <w:autoSpaceDN w:val="0"/>
        <w:bidi w:val="0"/>
        <w:adjustRightInd/>
        <w:snapToGrid/>
        <w:spacing w:line="600" w:lineRule="exact"/>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附件2</w:t>
      </w:r>
    </w:p>
    <w:p w14:paraId="49E66750">
      <w:pPr>
        <w:keepNext w:val="0"/>
        <w:keepLines w:val="0"/>
        <w:pageBreakBefore w:val="0"/>
        <w:widowControl w:val="0"/>
        <w:kinsoku/>
        <w:wordWrap/>
        <w:overflowPunct w:val="0"/>
        <w:topLinePunct w:val="0"/>
        <w:autoSpaceDE/>
        <w:autoSpaceDN w:val="0"/>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乐山市夹江县2025年长江经济带和黄河流域面源污染治理项目实施主体承诺书</w:t>
      </w:r>
    </w:p>
    <w:p w14:paraId="7B7B013D">
      <w:pPr>
        <w:jc w:val="both"/>
        <w:rPr>
          <w:rFonts w:hint="eastAsia" w:ascii="仿宋_GB2312" w:hAnsi="仿宋_GB2312" w:eastAsia="仿宋_GB2312" w:cs="仿宋_GB2312"/>
          <w:sz w:val="32"/>
          <w:szCs w:val="32"/>
          <w:lang w:val="en-US" w:eastAsia="zh-CN"/>
        </w:rPr>
      </w:pPr>
    </w:p>
    <w:p w14:paraId="667C1BF7">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夹江县农业农村局：</w:t>
      </w:r>
    </w:p>
    <w:p w14:paraId="53A3C6FE">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我单位（个人）自愿参加乐山市夹江县2025年长江经济带和黄河流域面源污染治理项目，现已具备项目建设基本条件，项目用地和资金有保障，并承诺按期提供</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万元的自筹资金用于项目建设。本单位（个人）征信良好，法人代表不在“黑名单”中。承诺申报内容及提供的相关材料的真实、完整、准确，若填报失实、附件失真和违反规定，本单位（个人）将承担全部责任。</w:t>
      </w:r>
    </w:p>
    <w:p w14:paraId="7C224A5E">
      <w:pPr>
        <w:ind w:firstLine="640" w:firstLineChars="200"/>
        <w:jc w:val="both"/>
        <w:rPr>
          <w:rFonts w:hint="eastAsia" w:ascii="仿宋_GB2312" w:hAnsi="仿宋_GB2312" w:eastAsia="仿宋_GB2312" w:cs="仿宋_GB2312"/>
          <w:sz w:val="32"/>
          <w:szCs w:val="32"/>
          <w:lang w:val="en-US" w:eastAsia="zh-CN"/>
        </w:rPr>
      </w:pPr>
    </w:p>
    <w:p w14:paraId="29439162">
      <w:pPr>
        <w:ind w:firstLine="640" w:firstLineChars="200"/>
        <w:jc w:val="both"/>
        <w:rPr>
          <w:rFonts w:hint="eastAsia" w:ascii="仿宋_GB2312" w:hAnsi="仿宋_GB2312" w:eastAsia="仿宋_GB2312" w:cs="仿宋_GB2312"/>
          <w:sz w:val="32"/>
          <w:szCs w:val="32"/>
          <w:lang w:val="en-US" w:eastAsia="zh-CN"/>
        </w:rPr>
      </w:pPr>
    </w:p>
    <w:p w14:paraId="15D5EC7F">
      <w:pPr>
        <w:ind w:firstLine="4480" w:firstLineChars="1400"/>
        <w:jc w:val="both"/>
        <w:rPr>
          <w:rFonts w:hint="eastAsia" w:ascii="仿宋_GB2312" w:hAnsi="仿宋_GB2312" w:eastAsia="仿宋_GB2312" w:cs="仿宋_GB2312"/>
          <w:sz w:val="32"/>
          <w:szCs w:val="32"/>
          <w:lang w:val="en-US" w:eastAsia="zh-CN"/>
        </w:rPr>
      </w:pPr>
    </w:p>
    <w:p w14:paraId="33D54C0D">
      <w:pPr>
        <w:ind w:firstLine="3200" w:firstLineChars="10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承诺人签字：</w:t>
      </w:r>
    </w:p>
    <w:p w14:paraId="496725CD">
      <w:pPr>
        <w:ind w:firstLine="3200" w:firstLineChars="10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承诺单位：  </w:t>
      </w:r>
    </w:p>
    <w:p w14:paraId="29F59361">
      <w:pPr>
        <w:ind w:firstLine="4160" w:firstLineChars="13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p w14:paraId="251C0EAF">
      <w:pPr>
        <w:keepNext w:val="0"/>
        <w:keepLines w:val="0"/>
        <w:pageBreakBefore w:val="0"/>
        <w:widowControl w:val="0"/>
        <w:kinsoku/>
        <w:wordWrap/>
        <w:overflowPunct w:val="0"/>
        <w:topLinePunct w:val="0"/>
        <w:autoSpaceDE/>
        <w:autoSpaceDN w:val="0"/>
        <w:bidi w:val="0"/>
        <w:adjustRightInd/>
        <w:snapToGrid/>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FA17D58">
      <w:pPr>
        <w:keepNext w:val="0"/>
        <w:keepLines w:val="0"/>
        <w:pageBreakBefore w:val="0"/>
        <w:widowControl w:val="0"/>
        <w:kinsoku/>
        <w:wordWrap/>
        <w:overflowPunct w:val="0"/>
        <w:topLinePunct w:val="0"/>
        <w:autoSpaceDE/>
        <w:autoSpaceDN w:val="0"/>
        <w:bidi w:val="0"/>
        <w:adjustRightInd/>
        <w:snapToGrid/>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D9B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E4A26">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5E4A26">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34FC2"/>
    <w:rsid w:val="080F3280"/>
    <w:rsid w:val="0A10761D"/>
    <w:rsid w:val="0C276DF0"/>
    <w:rsid w:val="0CC43A64"/>
    <w:rsid w:val="14FE0ED1"/>
    <w:rsid w:val="26393AC5"/>
    <w:rsid w:val="2D3D4380"/>
    <w:rsid w:val="2F6357D8"/>
    <w:rsid w:val="399E6422"/>
    <w:rsid w:val="3CC74645"/>
    <w:rsid w:val="3D9A5355"/>
    <w:rsid w:val="3EDB6052"/>
    <w:rsid w:val="52137E49"/>
    <w:rsid w:val="56A96DCF"/>
    <w:rsid w:val="5D8D2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Text1I2"/>
    <w:basedOn w:val="9"/>
    <w:next w:val="1"/>
    <w:qFormat/>
    <w:uiPriority w:val="0"/>
    <w:pPr>
      <w:ind w:left="420" w:leftChars="200" w:firstLine="420" w:firstLineChars="200"/>
    </w:pPr>
    <w:rPr>
      <w:rFonts w:ascii="Calibri" w:hAnsi="Calibri" w:eastAsia="宋体" w:cs="Times New Roman"/>
      <w:szCs w:val="24"/>
    </w:rPr>
  </w:style>
  <w:style w:type="paragraph" w:customStyle="1" w:styleId="9">
    <w:name w:val="BodyTextIndent"/>
    <w:basedOn w:val="1"/>
    <w:next w:val="1"/>
    <w:qFormat/>
    <w:uiPriority w:val="0"/>
    <w:pPr>
      <w:spacing w:after="120"/>
      <w:ind w:left="420" w:leftChars="20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1871</Words>
  <Characters>1922</Characters>
  <Lines>0</Lines>
  <Paragraphs>0</Paragraphs>
  <TotalTime>67</TotalTime>
  <ScaleCrop>false</ScaleCrop>
  <LinksUpToDate>false</LinksUpToDate>
  <CharactersWithSpaces>1982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2024-03-04T07:25:00Z</dcterms:created>
  <dc:creator>Administrator</dc:creator>
  <cp:lastModifiedBy>柒八豆浆店</cp:lastModifiedBy>
  <cp:lastPrinted>2025-08-27T08:26:00Z</cp:lastPrinted>
  <dcterms:modified xsi:type="dcterms:W3CDTF">2025-08-27T08:44:53Z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34D3EADFB62348829414AEABF3608DEA_13</vt:lpwstr>
  </property>
  <property fmtid="{D5CDD505-2E9C-101B-9397-08002B2CF9AE}" pid="4" name="KSOTemplateDocerSaveRecord">
    <vt:lpwstr>eyJoZGlkIjoiZDY2ZTg5NTQ0MGE5YjE0OWI3Mzc4OTAxM2Y5YTdjNWQiLCJ1c2VySWQiOiIxMTUzODE1NTMwIn0=</vt:lpwstr>
  </property>
</Properties>
</file>