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夹江县交通运输局</w:t>
      </w:r>
    </w:p>
    <w:p>
      <w:pPr>
        <w:spacing w:line="700" w:lineRule="exact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_GBK"/>
          <w:sz w:val="36"/>
          <w:szCs w:val="36"/>
        </w:rPr>
        <w:t>关于</w:t>
      </w:r>
      <w:r>
        <w:rPr>
          <w:rFonts w:hint="eastAsia" w:ascii="黑体" w:hAnsi="黑体" w:eastAsia="黑体"/>
          <w:sz w:val="36"/>
          <w:szCs w:val="36"/>
        </w:rPr>
        <w:t>《夹江县农村公路建设管理办法（试行）》（征求意见稿）的</w:t>
      </w:r>
      <w:r>
        <w:rPr>
          <w:rFonts w:hint="eastAsia" w:ascii="黑体" w:hAnsi="黑体" w:eastAsia="黑体"/>
          <w:sz w:val="36"/>
          <w:szCs w:val="36"/>
          <w:lang w:eastAsia="zh-CN"/>
        </w:rPr>
        <w:t>文件解读</w:t>
      </w:r>
      <w:bookmarkStart w:id="0" w:name="_GoBack"/>
      <w:bookmarkEnd w:id="0"/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一、制定的目的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为规范农村公路建设管理，促进农村公路可持续健康发展，更好服务乡村振兴和农业农村现代化建设</w:t>
      </w:r>
      <w:r>
        <w:rPr>
          <w:rFonts w:hint="eastAsia" w:ascii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结合</w:t>
      </w:r>
      <w:r>
        <w:rPr>
          <w:rFonts w:hint="eastAsia" w:ascii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实际, 由夹江县交通运输局起草了《夹江县农村公路建设管理办法（试行）》（征求意见稿）。</w:t>
      </w:r>
    </w:p>
    <w:p>
      <w:pPr>
        <w:adjustRightIn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二、制定的主要依据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公路法》、《公路安全保护条例》、《四川省农村公路条例》、《农村公路建设质量管理办法》等法律法规和交通运输部《农村公路建设管理办法》、省交通运输厅《四川省农村公路建设管理办法》、《夹江县政府投资项目管理办法》等规定</w:t>
      </w:r>
      <w:r>
        <w:rPr>
          <w:rFonts w:hint="eastAsia" w:ascii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必要性和可行性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必要性：农村公路是保障群众生产生活的先导性、基础性设施，是实施乡村振兴战略的重要支撑。党的十八大以来，习近平总书记多次就农村公路发展作出重要指示，要求建好、管好、护好、运营好农村公路，对农村公路助推广大农民脱贫致富奔小康寄予了殷切期望。2015年5月26日，交通运输部印发《关于推进“四好农村路”建设的意见》，提出2020年，全国乡镇和建制村全部通硬化路，养护经费全部纳入财政预算，具备条件的建制车全部通客车，基本实现覆盖县、乡、村三级农村物流网络，实现“建好、管好、护好、运营好”农村公路总目标。2018年6月11日，交通运输部、农业农村部、国务院扶贫办印发《关于联合开展“四好农村路”全国示范县创建和命名工作的通知》，明确在“十三五”期间，全国创建和命名200个“四好农村路”示范县。2020年11月23日，四川省政府办公厅出台《关于印发“四好农村路”示范县和示范市评定办法的通知》，对创建省级“四好农村路”示范县作出详细规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按照上级部署和要求，近年来，我县加快农村公路建设。截至2020年底，全县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总里程1159.02公里（其中县道12条125.75公里、乡道30条259.83公里、村道396条773.44公里），桥梁170座7109延米、隧道1座1335延米，通畅率100%。但目前我县农村公路建设养护工作出存在一些问题和不足：一是农村公路技术标准偏低；二是农村公路管养工作不到位。</w:t>
      </w:r>
      <w:r>
        <w:rPr>
          <w:rFonts w:hint="eastAsia" w:ascii="仿宋_GB2312" w:eastAsia="仿宋_GB2312"/>
          <w:sz w:val="32"/>
          <w:szCs w:val="32"/>
        </w:rPr>
        <w:t>为规范农村公路建设管理活动，积极创建省级“四好农村路”示范县，我县拟定统一的农村公路建设管理办法十分必要。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可行性：为进一步规范全县农村公路建设管理，积极开展省级“四好农村路”示范县创建工作，我局制定了《夹江县农村公路建设管理办法（试行）》（征求意见稿），为推动农村公路健康可持续发展提供制度保障。不违反法律法规的禁止性规定。</w:t>
      </w:r>
    </w:p>
    <w:p>
      <w:pPr>
        <w:numPr>
          <w:ilvl w:val="0"/>
          <w:numId w:val="1"/>
        </w:numPr>
        <w:adjustRightIn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起草过程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夹江县交通运输局在认真研究交通运输部《农村公路建设管理办法》、省交通运输厅《四川省农村公路建设管理办法》等规定的基础上，结合日常工作实践，起草了《夹江县农村公路建设管理办法（试行）》（初稿）。通过征求县级相关部门和各镇（街）意见，并经局党组会集中讨论研究，形成《夹江县农村公路建设管理办法（试行）》（征求意见稿）。下步我局还将在政府网站上公开征求意见，并报县政府常务会和县委常委会审议通过后下发实施。</w:t>
      </w:r>
    </w:p>
    <w:p>
      <w:pPr>
        <w:adjustRightIn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五、主要内容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《夹江县农村公路建设管理办法（试行）》（征求意见稿）共分为9章46条具体规定，主要内容如下。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章总则（共10条），包括农村公路的定义和范围、农村公路建设遵循的原则、农村公路建设的职责分工，农村公路建设项目的等级划分和相关要求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章规划管理（共4条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，包括农村公路建设规划的总体要求、编制主体、动态管理、项目库建设等内容。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</w:rPr>
        <w:t>章资金管理（共4条），包括农村公路建设项目的资金来源、使用管理要求等内容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</w:rPr>
        <w:t>章设计与审批管理（共5条），包括农村公路建设项目的技术标准、设计原则、重点要求、主要程序、设计单位、审批部门等内容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</w:rPr>
        <w:t>章施工管理（共5条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，包括农村公路建设项目的用地补偿、招投标、施工、监理等内容。</w:t>
      </w:r>
    </w:p>
    <w:p>
      <w:pPr>
        <w:spacing w:line="60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第六章质量管理（共7条），包括农村公路建设项目业主单位、勘察设计单位、施工单位、监理单位在工程质量方面承担的责任，以及建立健全质量信用评价、质量缺陷责任期和质量保证金、监督管理等制度要求</w:t>
      </w:r>
      <w:r>
        <w:rPr>
          <w:rFonts w:hint="eastAsia" w:ascii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第七章工程验收（共3条），包括农村公路建设项目验收的条件、内容、主体、标准以及工程质量问题整改要求等内容。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第八章法律责任（共6条），包括在农村公路建设项目资金筹集和使用、用地补偿、招投标、工程验收、质量管理等环节出现违法违规行为的责任追究规定。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第九章附则（共2条）。</w:t>
      </w:r>
    </w:p>
    <w:p>
      <w:pPr>
        <w:adjustRightIn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六、有效期和施行日期</w:t>
      </w:r>
    </w:p>
    <w:p>
      <w:pPr>
        <w:pStyle w:val="5"/>
        <w:widowControl/>
        <w:spacing w:beforeAutospacing="0" w:afterAutospacing="0" w:line="560" w:lineRule="exact"/>
        <w:ind w:firstLine="628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pacing w:val="-6"/>
          <w:sz w:val="32"/>
          <w:szCs w:val="32"/>
          <w:shd w:val="clear" w:color="auto" w:fill="FFFFFF"/>
        </w:rPr>
        <w:t>有效期：</w:t>
      </w:r>
      <w:r>
        <w:rPr>
          <w:rFonts w:hint="eastAsia" w:ascii="仿宋_GB2312" w:eastAsia="仿宋_GB2312"/>
          <w:sz w:val="32"/>
          <w:szCs w:val="32"/>
        </w:rPr>
        <w:t>根据《四川省行政规范性文件管理办法》的规定，《夹江县农村公路建设管理办法（试行）》（征求意见稿）有效期为2年。施行过程中，如果出现政策调整等原因，将进行修订。</w:t>
      </w:r>
    </w:p>
    <w:p>
      <w:pPr>
        <w:pStyle w:val="5"/>
        <w:widowControl/>
        <w:spacing w:beforeAutospacing="0" w:afterAutospacing="0" w:line="560" w:lineRule="exact"/>
        <w:ind w:firstLine="628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行日期：从公布之日起施行。因《夹江县农村公路建设管理办法（试行）》（征求意见稿）从起草至公布历时半年左右时间，农村公路建设管理行为亟需规范，故《夹江县农村公路建设管理办法（试行）》（征求意见稿）为公布之日起施行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894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895"/>
    </w:sdtPr>
    <w:sdtContent>
      <w:p>
        <w:pPr>
          <w:pStyle w:val="3"/>
          <w:ind w:right="36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9C236"/>
    <w:multiLevelType w:val="singleLevel"/>
    <w:tmpl w:val="8BD9C2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27"/>
    <w:rsid w:val="000215B4"/>
    <w:rsid w:val="000252FE"/>
    <w:rsid w:val="00067455"/>
    <w:rsid w:val="000A5B1B"/>
    <w:rsid w:val="000D3927"/>
    <w:rsid w:val="000E0670"/>
    <w:rsid w:val="0017096D"/>
    <w:rsid w:val="00186029"/>
    <w:rsid w:val="00231779"/>
    <w:rsid w:val="00276DCE"/>
    <w:rsid w:val="003B4461"/>
    <w:rsid w:val="0042717B"/>
    <w:rsid w:val="00427C88"/>
    <w:rsid w:val="004803FB"/>
    <w:rsid w:val="004B4886"/>
    <w:rsid w:val="0059027F"/>
    <w:rsid w:val="005A7A12"/>
    <w:rsid w:val="006034E1"/>
    <w:rsid w:val="00644385"/>
    <w:rsid w:val="00654482"/>
    <w:rsid w:val="006A497E"/>
    <w:rsid w:val="006B4CD8"/>
    <w:rsid w:val="006B5B53"/>
    <w:rsid w:val="006D7485"/>
    <w:rsid w:val="00750DCD"/>
    <w:rsid w:val="0077461D"/>
    <w:rsid w:val="007E0C26"/>
    <w:rsid w:val="0081054D"/>
    <w:rsid w:val="00876E07"/>
    <w:rsid w:val="008C4DE0"/>
    <w:rsid w:val="008E0FFC"/>
    <w:rsid w:val="008E2936"/>
    <w:rsid w:val="00910E42"/>
    <w:rsid w:val="00917E51"/>
    <w:rsid w:val="009C6A5F"/>
    <w:rsid w:val="00A06108"/>
    <w:rsid w:val="00A26409"/>
    <w:rsid w:val="00A7406F"/>
    <w:rsid w:val="00A7463D"/>
    <w:rsid w:val="00A9118F"/>
    <w:rsid w:val="00AA6E24"/>
    <w:rsid w:val="00AF59FE"/>
    <w:rsid w:val="00B25A2F"/>
    <w:rsid w:val="00B46BAA"/>
    <w:rsid w:val="00B614F8"/>
    <w:rsid w:val="00B73922"/>
    <w:rsid w:val="00BA311B"/>
    <w:rsid w:val="00C11D5F"/>
    <w:rsid w:val="00C91C94"/>
    <w:rsid w:val="00CB457D"/>
    <w:rsid w:val="00CC36F0"/>
    <w:rsid w:val="00CE5A88"/>
    <w:rsid w:val="00CE6C0C"/>
    <w:rsid w:val="00D3348B"/>
    <w:rsid w:val="00D33C6D"/>
    <w:rsid w:val="00D36354"/>
    <w:rsid w:val="00D57AA7"/>
    <w:rsid w:val="00DE19A1"/>
    <w:rsid w:val="00E30576"/>
    <w:rsid w:val="00ED2A02"/>
    <w:rsid w:val="00ED3D04"/>
    <w:rsid w:val="00ED48D7"/>
    <w:rsid w:val="00EE0788"/>
    <w:rsid w:val="00F3369D"/>
    <w:rsid w:val="00F54831"/>
    <w:rsid w:val="00F763CE"/>
    <w:rsid w:val="00F91612"/>
    <w:rsid w:val="00FA3034"/>
    <w:rsid w:val="00FB490B"/>
    <w:rsid w:val="00FC2768"/>
    <w:rsid w:val="02C245E4"/>
    <w:rsid w:val="036916C5"/>
    <w:rsid w:val="044C4770"/>
    <w:rsid w:val="079C6FA9"/>
    <w:rsid w:val="0A2F67BA"/>
    <w:rsid w:val="0EDD0D82"/>
    <w:rsid w:val="11832D4E"/>
    <w:rsid w:val="16D82E0A"/>
    <w:rsid w:val="1BDE7735"/>
    <w:rsid w:val="1C901D52"/>
    <w:rsid w:val="20B7329B"/>
    <w:rsid w:val="24926F7B"/>
    <w:rsid w:val="25EC7639"/>
    <w:rsid w:val="2ABA0096"/>
    <w:rsid w:val="2FFA3732"/>
    <w:rsid w:val="33713B83"/>
    <w:rsid w:val="34D50C7E"/>
    <w:rsid w:val="37E91805"/>
    <w:rsid w:val="3C805C79"/>
    <w:rsid w:val="45DB3F1F"/>
    <w:rsid w:val="47EC202E"/>
    <w:rsid w:val="48BB345D"/>
    <w:rsid w:val="4CB66E26"/>
    <w:rsid w:val="541800AD"/>
    <w:rsid w:val="5D1C5810"/>
    <w:rsid w:val="5FB616E7"/>
    <w:rsid w:val="6058006F"/>
    <w:rsid w:val="61140230"/>
    <w:rsid w:val="61916C9E"/>
    <w:rsid w:val="62721936"/>
    <w:rsid w:val="63462643"/>
    <w:rsid w:val="68727DC9"/>
    <w:rsid w:val="68C424C2"/>
    <w:rsid w:val="69DA15CF"/>
    <w:rsid w:val="6E1B23B5"/>
    <w:rsid w:val="7426154E"/>
    <w:rsid w:val="74DB7604"/>
    <w:rsid w:val="78DF38D4"/>
    <w:rsid w:val="791B2655"/>
    <w:rsid w:val="7B010EC6"/>
    <w:rsid w:val="7FF47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299</Words>
  <Characters>1708</Characters>
  <Lines>14</Lines>
  <Paragraphs>4</Paragraphs>
  <TotalTime>1</TotalTime>
  <ScaleCrop>false</ScaleCrop>
  <LinksUpToDate>false</LinksUpToDate>
  <CharactersWithSpaces>2003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2021-11-25T08:23:00Z</dcterms:created>
  <dc:creator>as</dc:creator>
  <cp:lastModifiedBy>Administrator</cp:lastModifiedBy>
  <cp:lastPrinted>2021-04-29T03:20:00Z</cp:lastPrinted>
  <dcterms:modified xsi:type="dcterms:W3CDTF">2021-12-15T08:05:01Z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81DEB8AB86F84EE186A1FB55810F6D64</vt:lpwstr>
  </property>
</Properties>
</file>