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夹江县县级储备粮轮换管理暂行办法</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征求意见稿</w:t>
      </w:r>
      <w:r>
        <w:rPr>
          <w:rFonts w:hint="eastAsia" w:ascii="仿宋_GB2312" w:hAnsi="仿宋_GB2312" w:eastAsia="仿宋_GB2312" w:cs="仿宋_GB2312"/>
          <w:sz w:val="32"/>
          <w:szCs w:val="32"/>
        </w:rPr>
        <w:t>）</w:t>
      </w:r>
      <w:bookmarkStart w:id="0" w:name="_GoBack"/>
    </w:p>
    <w:bookmarkEnd w:id="0"/>
    <w:p>
      <w:pPr>
        <w:spacing w:line="580" w:lineRule="exact"/>
        <w:jc w:val="center"/>
        <w:rPr>
          <w:rFonts w:ascii="黑体" w:hAnsi="黑体" w:eastAsia="黑体" w:cs="黑体"/>
          <w:sz w:val="32"/>
          <w:szCs w:val="32"/>
        </w:rPr>
      </w:pPr>
    </w:p>
    <w:p>
      <w:pPr>
        <w:numPr>
          <w:ilvl w:val="0"/>
          <w:numId w:val="1"/>
        </w:numPr>
        <w:spacing w:line="580" w:lineRule="exact"/>
        <w:jc w:val="center"/>
        <w:rPr>
          <w:rFonts w:ascii="黑体" w:hAnsi="黑体" w:eastAsia="黑体" w:cs="黑体"/>
          <w:sz w:val="32"/>
          <w:szCs w:val="32"/>
        </w:rPr>
      </w:pP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加强县级储备粮(含原粮、食用植物油及成品粮油，下同)轮换管理，实现轮换工作制度化、规范化，确保县级储备粮数量真实、质量良好、储存安全，根据《夹江县县级储备粮管理办法》相关规定，参照《四川省省级储备粮轮换管理暂行办法》《乐山市市级储备粮轮换管理暂行办法》，结合我县储备粮管理的实际情况，制定本办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县级储备粮轮换，是指在保持储备规模不变的前提下，以符合质量要求的新粮等量替换库存粮食的活动，品质认定以粮油储存品质控制指标作为依据，以储存年限作为参考。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县级储备粮轮换应当服从粮食宏观调控政策，遵循保持粮食市场基本稳定、节约成本、提高效率的原则，执行“库存成本不变、实物推陈储新、均衡轮换”的轮换制度。任何单位和个人不得擅自轮换。</w:t>
      </w:r>
    </w:p>
    <w:p>
      <w:pPr>
        <w:spacing w:line="580" w:lineRule="exact"/>
        <w:ind w:firstLine="640" w:firstLineChars="200"/>
        <w:rPr>
          <w:rFonts w:ascii="仿宋_GB2312" w:hAnsi="仿宋_GB2312" w:eastAsia="仿宋_GB2312" w:cs="仿宋_GB2312"/>
          <w:sz w:val="32"/>
          <w:szCs w:val="32"/>
        </w:rPr>
      </w:pPr>
    </w:p>
    <w:p>
      <w:pPr>
        <w:numPr>
          <w:ilvl w:val="0"/>
          <w:numId w:val="1"/>
        </w:numPr>
        <w:spacing w:line="580" w:lineRule="exact"/>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轮换方式</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themeColor="text1"/>
          <w:sz w:val="32"/>
          <w:szCs w:val="32"/>
        </w:rPr>
        <w:t>县级储备粮轮换实行计划轮换。</w:t>
      </w:r>
      <w:r>
        <w:rPr>
          <w:rFonts w:hint="eastAsia" w:ascii="仿宋_GB2312" w:hAnsi="仿宋_GB2312" w:eastAsia="仿宋_GB2312" w:cs="仿宋_GB2312"/>
          <w:sz w:val="32"/>
          <w:szCs w:val="32"/>
        </w:rPr>
        <w:t>原粮、散装菜籽油、由承储企业直接存储的成品粮油（小包装大米和菜籽油）实行计划轮换。计划轮换由承储企业根据储存年限和品质情况提出申请，夹江县发展和改革局(以下简称“</w:t>
      </w:r>
      <w:r>
        <w:rPr>
          <w:rFonts w:hint="eastAsia" w:ascii="仿宋_GB2312" w:hAnsi="仿宋_GB2312" w:eastAsia="仿宋_GB2312" w:cs="仿宋_GB2312"/>
          <w:color w:val="auto"/>
          <w:spacing w:val="0"/>
          <w:sz w:val="32"/>
          <w:szCs w:val="32"/>
          <w:lang w:val="en-US" w:eastAsia="zh-CN"/>
        </w:rPr>
        <w:t>县发展改革局</w:t>
      </w:r>
      <w:r>
        <w:rPr>
          <w:rFonts w:hint="eastAsia" w:ascii="仿宋_GB2312" w:hAnsi="仿宋_GB2312" w:eastAsia="仿宋_GB2312" w:cs="仿宋_GB2312"/>
          <w:sz w:val="32"/>
          <w:szCs w:val="32"/>
        </w:rPr>
        <w:t>”)、夹江县粮食和物资储备中心（以下简称“县粮储中心”）审核提出年度轮换计划，会同夹江县财政局(以下简称“县财政局”)、中国农业发展银行夹江县支行(以下简称“农发行</w:t>
      </w:r>
      <w:r>
        <w:rPr>
          <w:rFonts w:hint="eastAsia" w:ascii="仿宋_GB2312" w:hAnsi="仿宋_GB2312" w:eastAsia="仿宋_GB2312" w:cs="仿宋_GB2312"/>
          <w:sz w:val="32"/>
          <w:szCs w:val="32"/>
          <w:lang w:val="en-US" w:eastAsia="zh-CN"/>
        </w:rPr>
        <w:t>夹江县</w:t>
      </w:r>
      <w:r>
        <w:rPr>
          <w:rFonts w:hint="eastAsia" w:ascii="仿宋_GB2312" w:hAnsi="仿宋_GB2312" w:eastAsia="仿宋_GB2312" w:cs="仿宋_GB2312"/>
          <w:sz w:val="32"/>
          <w:szCs w:val="32"/>
        </w:rPr>
        <w:t>支行”)下达执行。</w:t>
      </w:r>
    </w:p>
    <w:p>
      <w:pPr>
        <w:numPr>
          <w:ilvl w:val="0"/>
          <w:numId w:val="2"/>
        </w:num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县级储备粮轮换周期原则上为:稻谷3年、小麦4年、玉米2年、散装莱籽油2年;由承储企业直接存储的</w:t>
      </w:r>
      <w:r>
        <w:rPr>
          <w:rFonts w:hint="eastAsia" w:ascii="仿宋_GB2312" w:hAnsi="仿宋_GB2312" w:eastAsia="仿宋_GB2312" w:cs="仿宋_GB2312"/>
          <w:color w:val="000000"/>
          <w:sz w:val="32"/>
          <w:szCs w:val="32"/>
        </w:rPr>
        <w:t>成品大米每年轮换1-2次、成品油每年轮换1次，且在保质期限日1个月前必须进行轮换。</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原粮、散装莱籽油达到规定年限的原则上必须进行轮换，需要提前或延迟轮换的，需经</w:t>
      </w:r>
      <w:r>
        <w:rPr>
          <w:rFonts w:hint="eastAsia" w:ascii="仿宋_GB2312" w:hAnsi="仿宋_GB2312" w:eastAsia="仿宋_GB2312" w:cs="仿宋_GB2312"/>
          <w:color w:val="auto"/>
          <w:spacing w:val="0"/>
          <w:sz w:val="32"/>
          <w:szCs w:val="32"/>
          <w:lang w:val="en-US" w:eastAsia="zh-CN"/>
        </w:rPr>
        <w:t>县发展改革局</w:t>
      </w:r>
      <w:r>
        <w:rPr>
          <w:rFonts w:hint="eastAsia" w:ascii="仿宋_GB2312" w:hAnsi="仿宋_GB2312" w:eastAsia="仿宋_GB2312" w:cs="仿宋_GB2312"/>
          <w:sz w:val="32"/>
          <w:szCs w:val="32"/>
        </w:rPr>
        <w:t>、县粮储中心、县财政局、农发行</w:t>
      </w:r>
      <w:r>
        <w:rPr>
          <w:rFonts w:hint="eastAsia" w:ascii="仿宋_GB2312" w:hAnsi="仿宋_GB2312" w:eastAsia="仿宋_GB2312" w:cs="仿宋_GB2312"/>
          <w:sz w:val="32"/>
          <w:szCs w:val="32"/>
          <w:lang w:val="en-US" w:eastAsia="zh-CN"/>
        </w:rPr>
        <w:t>夹江县</w:t>
      </w:r>
      <w:r>
        <w:rPr>
          <w:rFonts w:hint="eastAsia" w:ascii="仿宋_GB2312" w:hAnsi="仿宋_GB2312" w:eastAsia="仿宋_GB2312" w:cs="仿宋_GB2312"/>
          <w:sz w:val="32"/>
          <w:szCs w:val="32"/>
        </w:rPr>
        <w:t>支行批准，原则上一年内最多轮换一次，延长储存期最长不超过一年。</w:t>
      </w:r>
    </w:p>
    <w:p>
      <w:pPr>
        <w:pStyle w:val="2"/>
        <w:spacing w:before="3" w:line="350" w:lineRule="auto"/>
        <w:ind w:left="107" w:right="114" w:firstLine="639"/>
        <w:rPr>
          <w:rFonts w:ascii="仿宋_GB2312" w:hAnsi="仿宋_GB2312" w:eastAsia="仿宋_GB2312" w:cs="仿宋_GB2312"/>
          <w:color w:val="FF0000"/>
        </w:rPr>
      </w:pPr>
      <w:r>
        <w:rPr>
          <w:rFonts w:hint="eastAsia" w:ascii="仿宋_GB2312" w:hAnsi="仿宋_GB2312" w:eastAsia="仿宋_GB2312" w:cs="仿宋_GB2312"/>
          <w:color w:val="000000" w:themeColor="text1"/>
        </w:rPr>
        <w:t>承储企业直接存储成品粮油的， 轮换时采取先轮入后轮出或者边入边出的方式进行，除紧急动用外，承储企业任何时点成品粮油实物库存不得低于存储计划的100%。</w:t>
      </w:r>
    </w:p>
    <w:p>
      <w:pPr>
        <w:pStyle w:val="5"/>
        <w:widowControl/>
        <w:spacing w:before="0" w:beforeAutospacing="0" w:after="0" w:afterAutospacing="0" w:line="600" w:lineRule="exact"/>
        <w:ind w:firstLine="643" w:firstLineChars="200"/>
        <w:rPr>
          <w:rFonts w:ascii="Nimbus Roman No9 L" w:hAnsi="Nimbus Roman No9 L" w:eastAsia="方正仿宋_GBK" w:cs="Nimbus Roman No9 L"/>
          <w:color w:val="000000"/>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color w:val="000000"/>
          <w:sz w:val="32"/>
          <w:szCs w:val="32"/>
        </w:rPr>
        <w:t>根据粮油储存品质判定规则相关国家标准评价结果，不符合食品安全标准的、储存年限内不宜存的粮食必须进行轮换。</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县级储备粮轮换原则上采取同品种、同库点轮换。如遇特殊情况需要异品种、异库点轮换的，需经县</w:t>
      </w:r>
      <w:r>
        <w:rPr>
          <w:rFonts w:hint="eastAsia" w:ascii="仿宋_GB2312" w:hAnsi="仿宋_GB2312" w:eastAsia="仿宋_GB2312" w:cs="仿宋_GB2312"/>
          <w:sz w:val="32"/>
          <w:szCs w:val="32"/>
          <w:lang w:eastAsia="zh-CN"/>
        </w:rPr>
        <w:t>发展改革局</w:t>
      </w:r>
      <w:r>
        <w:rPr>
          <w:rFonts w:hint="eastAsia" w:ascii="仿宋_GB2312" w:hAnsi="仿宋_GB2312" w:eastAsia="仿宋_GB2312" w:cs="仿宋_GB2312"/>
          <w:sz w:val="32"/>
          <w:szCs w:val="32"/>
        </w:rPr>
        <w:t>、县粮储中心、农发行</w:t>
      </w:r>
      <w:r>
        <w:rPr>
          <w:rFonts w:hint="eastAsia" w:ascii="仿宋_GB2312" w:hAnsi="仿宋_GB2312" w:eastAsia="仿宋_GB2312" w:cs="仿宋_GB2312"/>
          <w:sz w:val="32"/>
          <w:szCs w:val="32"/>
          <w:lang w:val="en-US" w:eastAsia="zh-CN"/>
        </w:rPr>
        <w:t>夹江县</w:t>
      </w:r>
      <w:r>
        <w:rPr>
          <w:rFonts w:hint="eastAsia" w:ascii="仿宋_GB2312" w:hAnsi="仿宋_GB2312" w:eastAsia="仿宋_GB2312" w:cs="仿宋_GB2312"/>
          <w:sz w:val="32"/>
          <w:szCs w:val="32"/>
        </w:rPr>
        <w:t>支行审核后，会同县财政局下达执行。</w:t>
      </w:r>
    </w:p>
    <w:p>
      <w:pPr>
        <w:spacing w:line="580" w:lineRule="exact"/>
        <w:ind w:firstLine="640" w:firstLineChars="200"/>
        <w:rPr>
          <w:rFonts w:ascii="仿宋_GB2312" w:hAnsi="仿宋_GB2312" w:eastAsia="仿宋_GB2312" w:cs="仿宋_GB2312"/>
          <w:sz w:val="32"/>
          <w:szCs w:val="32"/>
        </w:rPr>
      </w:pPr>
    </w:p>
    <w:p>
      <w:pPr>
        <w:numPr>
          <w:ilvl w:val="0"/>
          <w:numId w:val="1"/>
        </w:numPr>
        <w:spacing w:line="580" w:lineRule="exact"/>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计划与执行</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承储企业于每年10月底前提出下年度轮换计划申请，报县</w:t>
      </w:r>
      <w:r>
        <w:rPr>
          <w:rFonts w:hint="eastAsia" w:ascii="仿宋_GB2312" w:hAnsi="仿宋_GB2312" w:eastAsia="仿宋_GB2312" w:cs="仿宋_GB2312"/>
          <w:sz w:val="32"/>
          <w:szCs w:val="32"/>
          <w:lang w:eastAsia="zh-CN"/>
        </w:rPr>
        <w:t>发展改革局</w:t>
      </w:r>
      <w:r>
        <w:rPr>
          <w:rFonts w:ascii="Nimbus Roman No9 L" w:hAnsi="Nimbus Roman No9 L" w:eastAsia="方正仿宋_GBK" w:cs="Nimbus Roman No9 L"/>
          <w:color w:val="000000"/>
          <w:sz w:val="32"/>
          <w:szCs w:val="32"/>
        </w:rPr>
        <w:t>、</w:t>
      </w:r>
      <w:r>
        <w:rPr>
          <w:rFonts w:hint="eastAsia" w:ascii="仿宋_GB2312" w:hAnsi="仿宋_GB2312" w:eastAsia="仿宋_GB2312" w:cs="仿宋_GB2312"/>
          <w:color w:val="000000"/>
          <w:sz w:val="32"/>
          <w:szCs w:val="32"/>
        </w:rPr>
        <w:t>县粮储中心、县财政局、农发行</w:t>
      </w:r>
      <w:r>
        <w:rPr>
          <w:rFonts w:hint="eastAsia" w:ascii="仿宋_GB2312" w:hAnsi="仿宋_GB2312" w:eastAsia="仿宋_GB2312" w:cs="仿宋_GB2312"/>
          <w:color w:val="000000"/>
          <w:sz w:val="32"/>
          <w:szCs w:val="32"/>
          <w:lang w:val="en-US" w:eastAsia="zh-CN"/>
        </w:rPr>
        <w:t>夹江县</w:t>
      </w:r>
      <w:r>
        <w:rPr>
          <w:rFonts w:hint="eastAsia" w:ascii="仿宋_GB2312" w:hAnsi="仿宋_GB2312" w:eastAsia="仿宋_GB2312" w:cs="仿宋_GB2312"/>
          <w:color w:val="000000"/>
          <w:sz w:val="32"/>
          <w:szCs w:val="32"/>
        </w:rPr>
        <w:t>支行</w:t>
      </w:r>
      <w:r>
        <w:rPr>
          <w:rFonts w:hint="eastAsia" w:ascii="仿宋_GB2312" w:hAnsi="仿宋_GB2312" w:eastAsia="仿宋_GB2312" w:cs="仿宋_GB2312"/>
          <w:sz w:val="32"/>
          <w:szCs w:val="32"/>
        </w:rPr>
        <w:t>，经部门综合平衡后，原则上在每年12月底前将下年度分品种、分库点轮换计划下达给各承储企业。</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承储企业直接储存的成品粮油轮换</w:t>
      </w:r>
      <w:r>
        <w:rPr>
          <w:rFonts w:hint="eastAsia" w:ascii="仿宋_GB2312" w:hAnsi="仿宋_GB2312" w:eastAsia="仿宋_GB2312" w:cs="仿宋_GB2312"/>
          <w:color w:val="000000"/>
          <w:sz w:val="32"/>
          <w:szCs w:val="32"/>
        </w:rPr>
        <w:t>由承储企业根据储存周期、储存品质，提出轮换方案申请，报</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发展改革局</w:t>
      </w:r>
      <w:r>
        <w:rPr>
          <w:rFonts w:hint="eastAsia" w:ascii="仿宋_GB2312" w:hAnsi="仿宋_GB2312" w:eastAsia="仿宋_GB2312" w:cs="仿宋_GB2312"/>
          <w:color w:val="000000"/>
          <w:sz w:val="32"/>
          <w:szCs w:val="32"/>
        </w:rPr>
        <w:t>、县粮储中心、县财政局、农发行</w:t>
      </w:r>
      <w:r>
        <w:rPr>
          <w:rFonts w:hint="eastAsia" w:ascii="仿宋_GB2312" w:hAnsi="仿宋_GB2312" w:eastAsia="仿宋_GB2312" w:cs="仿宋_GB2312"/>
          <w:color w:val="000000"/>
          <w:sz w:val="32"/>
          <w:szCs w:val="32"/>
          <w:lang w:val="en-US" w:eastAsia="zh-CN"/>
        </w:rPr>
        <w:t>夹江县</w:t>
      </w:r>
      <w:r>
        <w:rPr>
          <w:rFonts w:hint="eastAsia" w:ascii="仿宋_GB2312" w:hAnsi="仿宋_GB2312" w:eastAsia="仿宋_GB2312" w:cs="仿宋_GB2312"/>
          <w:color w:val="000000"/>
          <w:sz w:val="32"/>
          <w:szCs w:val="32"/>
        </w:rPr>
        <w:t>支行批复后执行。</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根据粮食市场形势变化或调控需要，县</w:t>
      </w:r>
      <w:r>
        <w:rPr>
          <w:rFonts w:hint="eastAsia" w:ascii="仿宋_GB2312" w:hAnsi="仿宋_GB2312" w:eastAsia="仿宋_GB2312" w:cs="仿宋_GB2312"/>
          <w:sz w:val="32"/>
          <w:szCs w:val="32"/>
          <w:lang w:eastAsia="zh-CN"/>
        </w:rPr>
        <w:t>发展改革局</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县粮储中心、县财政局、农发行</w:t>
      </w:r>
      <w:r>
        <w:rPr>
          <w:rFonts w:hint="eastAsia" w:ascii="仿宋_GB2312" w:hAnsi="仿宋_GB2312" w:eastAsia="仿宋_GB2312" w:cs="仿宋_GB2312"/>
          <w:color w:val="000000"/>
          <w:sz w:val="32"/>
          <w:szCs w:val="32"/>
          <w:lang w:val="en-US" w:eastAsia="zh-CN"/>
        </w:rPr>
        <w:t>夹江县支</w:t>
      </w:r>
      <w:r>
        <w:rPr>
          <w:rFonts w:hint="eastAsia" w:ascii="仿宋_GB2312" w:hAnsi="仿宋_GB2312" w:eastAsia="仿宋_GB2312" w:cs="仿宋_GB2312"/>
          <w:color w:val="000000"/>
          <w:sz w:val="32"/>
          <w:szCs w:val="32"/>
        </w:rPr>
        <w:t>行</w:t>
      </w:r>
      <w:r>
        <w:rPr>
          <w:rFonts w:hint="eastAsia" w:ascii="仿宋_GB2312" w:hAnsi="仿宋_GB2312" w:eastAsia="仿宋_GB2312" w:cs="仿宋_GB2312"/>
          <w:sz w:val="32"/>
          <w:szCs w:val="32"/>
        </w:rPr>
        <w:t>对县级储备粮轮换计划进行调整。</w:t>
      </w:r>
    </w:p>
    <w:p>
      <w:pPr>
        <w:spacing w:line="580" w:lineRule="exact"/>
        <w:ind w:firstLine="643" w:firstLineChars="200"/>
        <w:rPr>
          <w:rFonts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县级储备粮实行“库存成本不变、实物推陈储新、均衡轮换”的轮换制度。县级储备粮轮换原则上由承储企业通过规范的交易批发市场及相关的网上交易平台公开竞价交易方式进行，确因落实国家收购政策、政府宏观调控、粮食质量安全等因素需采取直接收购、邀标、定向及其他方式交易的，需经县</w:t>
      </w:r>
      <w:r>
        <w:rPr>
          <w:rFonts w:hint="eastAsia" w:ascii="仿宋_GB2312" w:hAnsi="仿宋_GB2312" w:eastAsia="仿宋_GB2312" w:cs="仿宋_GB2312"/>
          <w:sz w:val="32"/>
          <w:szCs w:val="32"/>
          <w:lang w:eastAsia="zh-CN"/>
        </w:rPr>
        <w:t>发展改革局</w:t>
      </w:r>
      <w:r>
        <w:rPr>
          <w:rFonts w:hint="eastAsia" w:ascii="仿宋_GB2312" w:hAnsi="仿宋_GB2312" w:eastAsia="仿宋_GB2312" w:cs="仿宋_GB2312"/>
          <w:sz w:val="32"/>
          <w:szCs w:val="32"/>
        </w:rPr>
        <w:t>、县粮储中心、县财政局、农发行</w:t>
      </w:r>
      <w:r>
        <w:rPr>
          <w:rFonts w:hint="eastAsia" w:ascii="仿宋_GB2312" w:hAnsi="仿宋_GB2312" w:eastAsia="仿宋_GB2312" w:cs="仿宋_GB2312"/>
          <w:sz w:val="32"/>
          <w:szCs w:val="32"/>
          <w:lang w:val="en-US" w:eastAsia="zh-CN"/>
        </w:rPr>
        <w:t>夹江县支</w:t>
      </w:r>
      <w:r>
        <w:rPr>
          <w:rFonts w:hint="eastAsia" w:ascii="仿宋_GB2312" w:hAnsi="仿宋_GB2312" w:eastAsia="仿宋_GB2312" w:cs="仿宋_GB2312"/>
          <w:sz w:val="32"/>
          <w:szCs w:val="32"/>
        </w:rPr>
        <w:t>行审核报县政府批准同意。竞买最高限价和竞卖最低限价由县</w:t>
      </w:r>
      <w:r>
        <w:rPr>
          <w:rFonts w:hint="eastAsia" w:ascii="仿宋_GB2312" w:hAnsi="仿宋_GB2312" w:eastAsia="仿宋_GB2312" w:cs="仿宋_GB2312"/>
          <w:sz w:val="32"/>
          <w:szCs w:val="32"/>
          <w:lang w:eastAsia="zh-CN"/>
        </w:rPr>
        <w:t>发展改革局</w:t>
      </w:r>
      <w:r>
        <w:rPr>
          <w:rFonts w:hint="eastAsia" w:ascii="仿宋_GB2312" w:hAnsi="仿宋_GB2312" w:eastAsia="仿宋_GB2312" w:cs="仿宋_GB2312"/>
          <w:sz w:val="32"/>
          <w:szCs w:val="32"/>
        </w:rPr>
        <w:t>、县粮储中心、县财政局、农发行县支行根据市场行情和四川粮油批发中心对采购、</w:t>
      </w:r>
      <w:r>
        <w:rPr>
          <w:rFonts w:hint="eastAsia" w:ascii="仿宋_GB2312" w:hAnsi="仿宋_GB2312" w:eastAsia="仿宋_GB2312" w:cs="仿宋_GB2312"/>
          <w:color w:val="000000" w:themeColor="text1"/>
          <w:sz w:val="32"/>
          <w:szCs w:val="32"/>
        </w:rPr>
        <w:t>销售标的建议底价确定，并报县政府同意后执行。确定限价时县粮储中心应提供当期市场行情和四川粮油批发中心建议底价等纸质支撑材料做为定价依据。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轮换应充分体现公开、公平、公正原则，做到全程留痕备查，</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相关凭证、资料至少保留6年。</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县级储备粮轮入，主要以当年产新粮食为主，在当年未产新前轮入的,可轮入前一年生产粮食。入库的县级储备粮，原粮须符合国家标准三级及以上，菜籽油须符合国家标准二级及以上，大米须符合国家标准二级及以上，</w:t>
      </w:r>
      <w:r>
        <w:rPr>
          <w:rFonts w:hint="eastAsia" w:ascii="仿宋_GB2312" w:hAnsi="仿宋_GB2312" w:eastAsia="仿宋_GB2312" w:cs="仿宋_GB2312"/>
          <w:color w:val="000000"/>
          <w:sz w:val="32"/>
          <w:szCs w:val="32"/>
        </w:rPr>
        <w:t>采购的成品粮油原则上应为签订采购合同后30天内加工的产品，各项质量指标及包装标签标识符合国家标准要求，食品安全指标符合食品安全国家标准。具体指标要求按照《关于加强乐山市（市、县）储备粮质量管理的指导意见》执行。</w:t>
      </w:r>
      <w:r>
        <w:rPr>
          <w:rFonts w:hint="eastAsia" w:ascii="仿宋_GB2312" w:hAnsi="仿宋_GB2312" w:eastAsia="仿宋_GB2312" w:cs="仿宋_GB2312"/>
          <w:sz w:val="32"/>
          <w:szCs w:val="32"/>
        </w:rPr>
        <w:t>以上标准为县级储备粮入库的最低标准，承储企业可根据具体情况自主确定不低于该标准的储备粮入库标准。</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承储企业每月5日前向县粮储中心上报县级储备粮轮换完成情况。</w:t>
      </w:r>
    </w:p>
    <w:p>
      <w:pPr>
        <w:spacing w:line="58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原</w:t>
      </w:r>
      <w:r>
        <w:rPr>
          <w:rFonts w:hint="eastAsia" w:ascii="仿宋_GB2312" w:hAnsi="仿宋_GB2312" w:eastAsia="仿宋_GB2312" w:cs="仿宋_GB2312"/>
          <w:color w:val="000000"/>
          <w:sz w:val="32"/>
          <w:szCs w:val="32"/>
        </w:rPr>
        <w:t>粮、散装菜籽油应当自粮食轮出次月起4个月内完成轮入。因不可抗力或者宏观调控需要,经</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发展改革局</w:t>
      </w:r>
      <w:r>
        <w:rPr>
          <w:rFonts w:hint="eastAsia" w:ascii="仿宋_GB2312" w:hAnsi="仿宋_GB2312" w:eastAsia="仿宋_GB2312" w:cs="仿宋_GB2312"/>
          <w:color w:val="000000"/>
          <w:sz w:val="32"/>
          <w:szCs w:val="32"/>
        </w:rPr>
        <w:t>、县粮储中心、县财政局、农发行</w:t>
      </w:r>
      <w:r>
        <w:rPr>
          <w:rFonts w:hint="eastAsia" w:ascii="仿宋_GB2312" w:hAnsi="仿宋_GB2312" w:eastAsia="仿宋_GB2312" w:cs="仿宋_GB2312"/>
          <w:color w:val="000000"/>
          <w:sz w:val="32"/>
          <w:szCs w:val="32"/>
          <w:lang w:val="en-US" w:eastAsia="zh-CN"/>
        </w:rPr>
        <w:t>夹江</w:t>
      </w:r>
      <w:r>
        <w:rPr>
          <w:rFonts w:hint="eastAsia" w:ascii="仿宋_GB2312" w:hAnsi="仿宋_GB2312" w:eastAsia="仿宋_GB2312" w:cs="仿宋_GB2312"/>
          <w:color w:val="000000"/>
          <w:sz w:val="32"/>
          <w:szCs w:val="32"/>
        </w:rPr>
        <w:t>县支行批准可适当延长,</w:t>
      </w:r>
      <w:r>
        <w:rPr>
          <w:rFonts w:hint="eastAsia" w:ascii="仿宋_GB2312" w:hAnsi="仿宋_GB2312" w:eastAsia="仿宋_GB2312" w:cs="仿宋_GB2312"/>
          <w:color w:val="000000" w:themeColor="text1"/>
          <w:sz w:val="32"/>
          <w:szCs w:val="32"/>
        </w:rPr>
        <w:t>但延长架空期不得超过 2 个月，延长期内承储企业不享受财政保管费和利息补贴。</w:t>
      </w:r>
    </w:p>
    <w:p>
      <w:pPr>
        <w:spacing w:line="580" w:lineRule="exact"/>
        <w:ind w:firstLine="640" w:firstLineChars="200"/>
        <w:rPr>
          <w:rFonts w:ascii="仿宋_GB2312" w:hAnsi="仿宋_GB2312" w:eastAsia="仿宋_GB2312" w:cs="仿宋_GB2312"/>
          <w:color w:val="000000"/>
          <w:sz w:val="32"/>
          <w:szCs w:val="32"/>
        </w:rPr>
      </w:pPr>
    </w:p>
    <w:p>
      <w:pPr>
        <w:numPr>
          <w:ilvl w:val="0"/>
          <w:numId w:val="3"/>
        </w:numPr>
        <w:spacing w:line="580" w:lineRule="exact"/>
        <w:jc w:val="center"/>
        <w:rPr>
          <w:rFonts w:ascii="黑体" w:hAnsi="黑体" w:eastAsia="黑体" w:cs="黑体"/>
          <w:sz w:val="32"/>
          <w:szCs w:val="32"/>
        </w:rPr>
      </w:pPr>
      <w:r>
        <w:rPr>
          <w:rFonts w:hint="eastAsia" w:ascii="黑体" w:hAnsi="黑体" w:eastAsia="黑体" w:cs="黑体"/>
          <w:sz w:val="32"/>
          <w:szCs w:val="32"/>
        </w:rPr>
        <w:t>轮换验收</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县级储备粮入库数量验收由县粮储中心、农发行</w:t>
      </w:r>
      <w:r>
        <w:rPr>
          <w:rFonts w:hint="eastAsia" w:ascii="仿宋_GB2312" w:hAnsi="仿宋_GB2312" w:eastAsia="仿宋_GB2312" w:cs="仿宋_GB2312"/>
          <w:sz w:val="32"/>
          <w:szCs w:val="32"/>
          <w:lang w:val="en-US" w:eastAsia="zh-CN"/>
        </w:rPr>
        <w:t>夹江</w:t>
      </w:r>
      <w:r>
        <w:rPr>
          <w:rFonts w:hint="eastAsia" w:ascii="仿宋_GB2312" w:hAnsi="仿宋_GB2312" w:eastAsia="仿宋_GB2312" w:cs="仿宋_GB2312"/>
          <w:sz w:val="32"/>
          <w:szCs w:val="32"/>
        </w:rPr>
        <w:t>县支行进行。质量验收由县粮储中心委托具有资质的粮油质量检验机构进行。数量、质量均验收合格后方可确认为县级储备粮。</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县级储备粮入库前，县粮储中心、农发行</w:t>
      </w:r>
      <w:r>
        <w:rPr>
          <w:rFonts w:hint="eastAsia" w:ascii="仿宋_GB2312" w:hAnsi="仿宋_GB2312" w:eastAsia="仿宋_GB2312" w:cs="仿宋_GB2312"/>
          <w:sz w:val="32"/>
          <w:szCs w:val="32"/>
          <w:lang w:val="en-US" w:eastAsia="zh-CN"/>
        </w:rPr>
        <w:t>夹江</w:t>
      </w:r>
      <w:r>
        <w:rPr>
          <w:rFonts w:hint="eastAsia" w:ascii="仿宋_GB2312" w:hAnsi="仿宋_GB2312" w:eastAsia="仿宋_GB2312" w:cs="仿宋_GB2312"/>
          <w:sz w:val="32"/>
          <w:szCs w:val="32"/>
        </w:rPr>
        <w:t>县支行进行空仓(罐)容验收。未进行空仓(罐)容验收的，其储存的粮油不能作为县级储备粮。</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承储企业在县级储备粮入库时要逐车称量、逐车进行质量初检。入库完毕后和销售出库前，由县粮储中心委托具有资质的粮油质量检验机构进行整仓综合质量检验，并出具质量检验报告。</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数量验收中要对承储企业轮换计划执行全过程的材料逐一核对，对数量进行现场测量，用图表标明测量仓间和点位，留下影像资料，现场出具验收结果，并经企业负责人签字确认。</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粮油质量检验机构在验收中要根据轮换计划和数量验收情况进行质量抽样，用图表标明抽样仓间和点位，留下影像资料。检验后要及时出具质量检验报告，报县</w:t>
      </w:r>
      <w:r>
        <w:rPr>
          <w:rFonts w:hint="eastAsia" w:ascii="仿宋_GB2312" w:hAnsi="仿宋_GB2312" w:eastAsia="仿宋_GB2312" w:cs="仿宋_GB2312"/>
          <w:sz w:val="32"/>
          <w:szCs w:val="32"/>
          <w:lang w:eastAsia="zh-CN"/>
        </w:rPr>
        <w:t>发展改革局</w:t>
      </w:r>
      <w:r>
        <w:rPr>
          <w:rFonts w:hint="eastAsia" w:ascii="仿宋_GB2312" w:hAnsi="仿宋_GB2312" w:eastAsia="仿宋_GB2312" w:cs="仿宋_GB2312"/>
          <w:sz w:val="32"/>
          <w:szCs w:val="32"/>
        </w:rPr>
        <w:t>、县粮储中心并抄送承储企业。粮油质量检验机构必须对检验结果负责。</w:t>
      </w:r>
    </w:p>
    <w:p>
      <w:pPr>
        <w:spacing w:line="600" w:lineRule="exact"/>
        <w:ind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县级储备粮出库前，承储企业</w:t>
      </w:r>
      <w:r>
        <w:rPr>
          <w:rFonts w:hint="eastAsia" w:ascii="仿宋_GB2312" w:hAnsi="仿宋_GB2312" w:eastAsia="仿宋_GB2312" w:cs="仿宋_GB2312"/>
          <w:kern w:val="0"/>
          <w:sz w:val="32"/>
          <w:szCs w:val="32"/>
        </w:rPr>
        <w:t>应向县粮储中心提出申请，必须书面载明储存期间曾使用的熏蒸药剂名称（不含未直接接触粮食的消毒布防药剂），由县粮储中心委托市粮油食品监测站或具有资质的粮油质量检验机构进行质量检验，检验结果作为出库质量依据。食品安全指标超标的粮食，不得作为食用用途销售出库，应依据有关规定进行处置和监管。未经质量安全检验的粮食不得销售出库。检验结果超标的应暂缓出库。经通风、散气等技术处理后，再次检验结果达到标准可正常出库；如再次检验结果仍超标，按照相关规定处置，不得流入口粮市场。</w:t>
      </w:r>
    </w:p>
    <w:p>
      <w:pPr>
        <w:spacing w:line="600" w:lineRule="exact"/>
        <w:ind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第二十一条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县级储备粮出入库质量检验项目按照《关于加强乐山市（市、县）储备粮质量管理的指导意见》执行。</w:t>
      </w:r>
    </w:p>
    <w:p>
      <w:pPr>
        <w:spacing w:line="600" w:lineRule="exact"/>
        <w:ind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第二十二条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承储企业应建立县级储备粮质量档案，完整保存入库、储存、销售等环节的质量检验记录和报告。质量档案至少保留6年，不得伪造、篡改、损毁、遗失。</w:t>
      </w:r>
    </w:p>
    <w:p>
      <w:pPr>
        <w:spacing w:line="600" w:lineRule="exact"/>
        <w:ind w:firstLine="640" w:firstLineChars="200"/>
        <w:jc w:val="left"/>
        <w:rPr>
          <w:rFonts w:ascii="仿宋_GB2312" w:hAnsi="仿宋_GB2312" w:eastAsia="仿宋_GB2312" w:cs="仿宋_GB2312"/>
          <w:kern w:val="0"/>
          <w:sz w:val="32"/>
          <w:szCs w:val="32"/>
        </w:rPr>
      </w:pPr>
    </w:p>
    <w:p>
      <w:pPr>
        <w:numPr>
          <w:ilvl w:val="0"/>
          <w:numId w:val="3"/>
        </w:numPr>
        <w:spacing w:line="580" w:lineRule="exact"/>
        <w:jc w:val="center"/>
        <w:rPr>
          <w:rFonts w:ascii="黑体" w:hAnsi="黑体" w:eastAsia="黑体" w:cs="黑体"/>
          <w:sz w:val="32"/>
          <w:szCs w:val="32"/>
        </w:rPr>
      </w:pPr>
      <w:r>
        <w:rPr>
          <w:rFonts w:hint="eastAsia" w:ascii="黑体" w:hAnsi="黑体" w:eastAsia="黑体" w:cs="黑体"/>
          <w:sz w:val="32"/>
          <w:szCs w:val="32"/>
        </w:rPr>
        <w:t>轮换资金和费用</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县级储备粮轮换所需贷款与粮食库存值增减挂钩并专户管理、专款专用、库贷一致。承储企业根据下达的轮换计划文件并按照中国农业发展银行相关规定申请贷款。农发行</w:t>
      </w:r>
      <w:r>
        <w:rPr>
          <w:rFonts w:hint="eastAsia" w:ascii="仿宋_GB2312" w:hAnsi="仿宋_GB2312" w:eastAsia="仿宋_GB2312" w:cs="仿宋_GB2312"/>
          <w:sz w:val="32"/>
          <w:szCs w:val="32"/>
          <w:lang w:val="en-US" w:eastAsia="zh-CN"/>
        </w:rPr>
        <w:t>夹江</w:t>
      </w:r>
      <w:r>
        <w:rPr>
          <w:rFonts w:hint="eastAsia" w:ascii="仿宋_GB2312" w:hAnsi="仿宋_GB2312" w:eastAsia="仿宋_GB2312" w:cs="仿宋_GB2312"/>
          <w:sz w:val="32"/>
          <w:szCs w:val="32"/>
        </w:rPr>
        <w:t>县支行要及时足额提供轮换所需信贷资金，并收回无储备库存对应的贷款。</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ascii="仿宋_GB2312" w:hAnsi="仿宋_GB2312" w:eastAsia="仿宋_GB2312" w:cs="仿宋_GB2312"/>
          <w:color w:val="000000" w:themeColor="text1"/>
          <w:spacing w:val="-11"/>
        </w:rPr>
      </w:pPr>
      <w:r>
        <w:rPr>
          <w:rFonts w:hint="eastAsia" w:ascii="仿宋_GB2312" w:hAnsi="仿宋_GB2312" w:eastAsia="仿宋_GB2312" w:cs="仿宋_GB2312"/>
          <w:b/>
          <w:bCs/>
        </w:rPr>
        <w:t>第二十四条</w:t>
      </w: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rPr>
        <w:t>计划安排的县级储备粮所</w:t>
      </w:r>
      <w:r>
        <w:rPr>
          <w:rFonts w:hint="eastAsia" w:ascii="仿宋_GB2312" w:hAnsi="仿宋_GB2312" w:eastAsia="仿宋_GB2312" w:cs="仿宋_GB2312"/>
          <w:color w:val="000000" w:themeColor="text1"/>
        </w:rPr>
        <w:t>需轮换</w:t>
      </w:r>
      <w:r>
        <w:rPr>
          <w:rFonts w:hint="eastAsia" w:ascii="仿宋_GB2312" w:hAnsi="仿宋_GB2312" w:eastAsia="仿宋_GB2312" w:cs="仿宋_GB2312"/>
          <w:color w:val="000000" w:themeColor="text1"/>
          <w:spacing w:val="-15"/>
        </w:rPr>
        <w:t>费用</w:t>
      </w:r>
      <w:r>
        <w:rPr>
          <w:rFonts w:hint="eastAsia" w:ascii="仿宋_GB2312" w:hAnsi="仿宋_GB2312" w:eastAsia="仿宋_GB2312" w:cs="仿宋_GB2312"/>
          <w:color w:val="000000" w:themeColor="text1"/>
          <w:spacing w:val="-1"/>
        </w:rPr>
        <w:t>（</w:t>
      </w:r>
      <w:r>
        <w:rPr>
          <w:rFonts w:hint="eastAsia" w:ascii="仿宋_GB2312" w:hAnsi="仿宋_GB2312" w:eastAsia="仿宋_GB2312" w:cs="仿宋_GB2312"/>
          <w:color w:val="000000" w:themeColor="text1"/>
          <w:spacing w:val="-5"/>
        </w:rPr>
        <w:t>含轮换价差亏损、交易手续费</w:t>
      </w:r>
      <w:r>
        <w:rPr>
          <w:rFonts w:hint="eastAsia" w:ascii="仿宋_GB2312" w:hAnsi="仿宋_GB2312" w:eastAsia="仿宋_GB2312" w:cs="仿宋_GB2312"/>
          <w:color w:val="000000" w:themeColor="text1"/>
          <w:spacing w:val="-29"/>
        </w:rPr>
        <w:t>）</w:t>
      </w:r>
      <w:r>
        <w:rPr>
          <w:rFonts w:hint="eastAsia" w:ascii="仿宋_GB2312" w:hAnsi="仿宋_GB2312" w:eastAsia="仿宋_GB2312" w:cs="仿宋_GB2312"/>
          <w:color w:val="000000" w:themeColor="text1"/>
          <w:spacing w:val="-5"/>
        </w:rPr>
        <w:t>纳入财政预算，县级储备</w:t>
      </w:r>
      <w:r>
        <w:rPr>
          <w:rFonts w:hint="eastAsia" w:ascii="仿宋_GB2312" w:hAnsi="仿宋_GB2312" w:eastAsia="仿宋_GB2312" w:cs="仿宋_GB2312"/>
          <w:color w:val="000000" w:themeColor="text1"/>
          <w:spacing w:val="-30"/>
        </w:rPr>
        <w:t>粮油</w:t>
      </w:r>
      <w:r>
        <w:rPr>
          <w:rFonts w:hint="eastAsia" w:ascii="仿宋_GB2312" w:hAnsi="仿宋_GB2312" w:eastAsia="仿宋_GB2312" w:cs="仿宋_GB2312"/>
          <w:color w:val="000000" w:themeColor="text1"/>
          <w:spacing w:val="-1"/>
        </w:rPr>
        <w:t>（含国有企业直接存储的成品粮油</w:t>
      </w:r>
      <w:r>
        <w:rPr>
          <w:rFonts w:hint="eastAsia" w:ascii="仿宋_GB2312" w:hAnsi="仿宋_GB2312" w:eastAsia="仿宋_GB2312" w:cs="仿宋_GB2312"/>
          <w:color w:val="000000" w:themeColor="text1"/>
          <w:spacing w:val="-58"/>
        </w:rPr>
        <w:t>）</w:t>
      </w:r>
      <w:r>
        <w:rPr>
          <w:rFonts w:hint="eastAsia" w:ascii="仿宋_GB2312" w:hAnsi="仿宋_GB2312" w:eastAsia="仿宋_GB2312" w:cs="仿宋_GB2312"/>
          <w:color w:val="000000" w:themeColor="text1"/>
        </w:rPr>
        <w:t>轮换价差报县政府批准</w:t>
      </w:r>
      <w:r>
        <w:rPr>
          <w:rFonts w:hint="eastAsia" w:ascii="仿宋_GB2312" w:hAnsi="仿宋_GB2312" w:eastAsia="仿宋_GB2312" w:cs="仿宋_GB2312"/>
          <w:color w:val="000000" w:themeColor="text1"/>
          <w:spacing w:val="-11"/>
        </w:rPr>
        <w:t>后由县财政据实补贴。</w:t>
      </w:r>
    </w:p>
    <w:p>
      <w:pPr>
        <w:pStyle w:val="5"/>
        <w:widowControl/>
        <w:spacing w:before="0" w:beforeAutospacing="0" w:after="0" w:afterAutospacing="0"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xml:space="preserve"> 县级储备粮油轮换（承储企业委托代储的成品粮油除外）交易盈亏由承储企业申报，经县</w:t>
      </w:r>
      <w:r>
        <w:rPr>
          <w:rFonts w:hint="eastAsia" w:ascii="仿宋_GB2312" w:hAnsi="仿宋_GB2312" w:eastAsia="仿宋_GB2312" w:cs="仿宋_GB2312"/>
          <w:sz w:val="32"/>
          <w:szCs w:val="32"/>
          <w:lang w:eastAsia="zh-CN"/>
        </w:rPr>
        <w:t>发展改革局</w:t>
      </w:r>
      <w:r>
        <w:rPr>
          <w:rFonts w:hint="eastAsia" w:ascii="仿宋_GB2312" w:hAnsi="仿宋_GB2312" w:eastAsia="仿宋_GB2312" w:cs="仿宋_GB2312"/>
          <w:sz w:val="32"/>
          <w:szCs w:val="32"/>
        </w:rPr>
        <w:t>、县粮储中心、县财政局审核并报县政府审定，除因承储企业管理不善造成损失外，县级储备粮油交易亏损由县财政据实安排，交易盈利全额缴入县级粮食风险基金专户。</w:t>
      </w:r>
    </w:p>
    <w:p>
      <w:pPr>
        <w:pStyle w:val="5"/>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p>
    <w:p>
      <w:pPr>
        <w:numPr>
          <w:ilvl w:val="0"/>
          <w:numId w:val="3"/>
        </w:numPr>
        <w:spacing w:line="580" w:lineRule="exact"/>
        <w:jc w:val="center"/>
        <w:rPr>
          <w:rFonts w:ascii="黑体" w:hAnsi="黑体" w:eastAsia="黑体" w:cs="黑体"/>
          <w:sz w:val="32"/>
          <w:szCs w:val="32"/>
        </w:rPr>
      </w:pPr>
      <w:r>
        <w:rPr>
          <w:rFonts w:hint="eastAsia" w:ascii="黑体" w:hAnsi="黑体" w:eastAsia="黑体" w:cs="黑体"/>
          <w:sz w:val="32"/>
          <w:szCs w:val="32"/>
        </w:rPr>
        <w:t>违规责任</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xml:space="preserve"> 相关部门、单位及其工作人员违反本办法规定的，由相关部门按职能分工责令改正;对直接负责的主管人员和其他直接责任人员，依法依规予以严肃处理。</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县级储备粮承储企业违反本办法规定实行联合惩戒,有下列行为之一的(因政府调控市场或不可抗力原因除外)，由县</w:t>
      </w:r>
      <w:r>
        <w:rPr>
          <w:rFonts w:hint="eastAsia" w:ascii="仿宋_GB2312" w:hAnsi="仿宋_GB2312" w:eastAsia="仿宋_GB2312" w:cs="仿宋_GB2312"/>
          <w:sz w:val="32"/>
          <w:szCs w:val="32"/>
          <w:lang w:eastAsia="zh-CN"/>
        </w:rPr>
        <w:t>发展改革局</w:t>
      </w:r>
      <w:r>
        <w:rPr>
          <w:rFonts w:hint="eastAsia" w:ascii="仿宋_GB2312" w:hAnsi="仿宋_GB2312" w:eastAsia="仿宋_GB2312" w:cs="仿宋_GB2312"/>
          <w:sz w:val="32"/>
          <w:szCs w:val="32"/>
        </w:rPr>
        <w:t>、县粮储中心、县财政局、农发行</w:t>
      </w:r>
      <w:r>
        <w:rPr>
          <w:rFonts w:hint="eastAsia" w:ascii="仿宋_GB2312" w:hAnsi="仿宋_GB2312" w:eastAsia="仿宋_GB2312" w:cs="仿宋_GB2312"/>
          <w:sz w:val="32"/>
          <w:szCs w:val="32"/>
          <w:lang w:val="en-US" w:eastAsia="zh-CN"/>
        </w:rPr>
        <w:t>夹江</w:t>
      </w:r>
      <w:r>
        <w:rPr>
          <w:rFonts w:hint="eastAsia" w:ascii="仿宋_GB2312" w:hAnsi="仿宋_GB2312" w:eastAsia="仿宋_GB2312" w:cs="仿宋_GB2312"/>
          <w:sz w:val="32"/>
          <w:szCs w:val="32"/>
        </w:rPr>
        <w:t>县支行分别或联合责令整改、通报。造成县级储备粮损失的责令赔偿，按照管理权限对直接负责的主管人员和其他直接责任人员依法依规予以严肃处理。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(一)未实行县级储备粮专仓储存、专人保管、专账记载,或者县级储备粮账账不符、账实不符的;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(二)发现县级储备粮数量、质量和储存安全出现问题不及时处理，或者不及时报告的;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(三)未经批准擅自轮换县级储备粮的;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(四)擅自延长轮换架空期的;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(五)未按期完成轮换任务的;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(六)未轮报轮，“转圈”轮换的;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(七)轮入的县级储备粮质量不符合规定标准、以陈顶新、掺杂掺假、以次充好的;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(八)擅自更换县级储备粮轮换品种或储存地点的;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(九)延误轮换或管理不善造成县级储备粮陈化、霉变的;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(十)挤占挪用金融机构贷款、套取财政补贴等行为的;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(十一)未按要求上报相关资料，或者对资料造假的;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(十二)违反法律、法规、规章规定的其他行为。</w:t>
      </w:r>
    </w:p>
    <w:p>
      <w:pPr>
        <w:spacing w:line="580" w:lineRule="exact"/>
        <w:ind w:firstLine="640" w:firstLineChars="200"/>
        <w:rPr>
          <w:rFonts w:ascii="仿宋_GB2312" w:hAnsi="仿宋_GB2312" w:eastAsia="仿宋_GB2312" w:cs="仿宋_GB2312"/>
          <w:sz w:val="32"/>
          <w:szCs w:val="32"/>
        </w:rPr>
      </w:pPr>
    </w:p>
    <w:p>
      <w:pPr>
        <w:numPr>
          <w:ilvl w:val="0"/>
          <w:numId w:val="3"/>
        </w:numPr>
        <w:spacing w:line="580" w:lineRule="exact"/>
        <w:jc w:val="center"/>
        <w:rPr>
          <w:rFonts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 xml:space="preserve"> 本办法自印发之日起施行，有效期二年。</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本办法由县</w:t>
      </w:r>
      <w:r>
        <w:rPr>
          <w:rFonts w:hint="eastAsia" w:ascii="仿宋_GB2312" w:hAnsi="仿宋_GB2312" w:eastAsia="仿宋_GB2312" w:cs="仿宋_GB2312"/>
          <w:sz w:val="32"/>
          <w:szCs w:val="32"/>
          <w:lang w:eastAsia="zh-CN"/>
        </w:rPr>
        <w:t>发展改革局</w:t>
      </w:r>
      <w:r>
        <w:rPr>
          <w:rFonts w:hint="eastAsia" w:ascii="仿宋_GB2312" w:hAnsi="仿宋_GB2312" w:eastAsia="仿宋_GB2312" w:cs="仿宋_GB2312"/>
          <w:sz w:val="32"/>
          <w:szCs w:val="32"/>
        </w:rPr>
        <w:t>、县粮储中心、县财政局、农发行</w:t>
      </w:r>
      <w:r>
        <w:rPr>
          <w:rFonts w:hint="eastAsia" w:ascii="仿宋_GB2312" w:hAnsi="仿宋_GB2312" w:eastAsia="仿宋_GB2312" w:cs="仿宋_GB2312"/>
          <w:sz w:val="32"/>
          <w:szCs w:val="32"/>
          <w:lang w:val="en-US" w:eastAsia="zh-CN"/>
        </w:rPr>
        <w:t>夹江</w:t>
      </w:r>
      <w:r>
        <w:rPr>
          <w:rFonts w:hint="eastAsia" w:ascii="仿宋_GB2312" w:hAnsi="仿宋_GB2312" w:eastAsia="仿宋_GB2312" w:cs="仿宋_GB2312"/>
          <w:sz w:val="32"/>
          <w:szCs w:val="32"/>
        </w:rPr>
        <w:t>县支行负责解释。</w:t>
      </w:r>
    </w:p>
    <w:sectPr>
      <w:headerReference r:id="rId3" w:type="default"/>
      <w:footerReference r:id="rId4" w:type="default"/>
      <w:pgSz w:w="11906" w:h="16838"/>
      <w:pgMar w:top="2098" w:right="1474" w:bottom="192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imbus Roman No9 L">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lang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63251"/>
    <w:multiLevelType w:val="singleLevel"/>
    <w:tmpl w:val="AAA63251"/>
    <w:lvl w:ilvl="0" w:tentative="0">
      <w:start w:val="5"/>
      <w:numFmt w:val="chineseCounting"/>
      <w:suff w:val="space"/>
      <w:lvlText w:val="第%1条"/>
      <w:lvlJc w:val="left"/>
      <w:rPr>
        <w:rFonts w:hint="eastAsia"/>
        <w:b/>
        <w:bCs/>
      </w:rPr>
    </w:lvl>
  </w:abstractNum>
  <w:abstractNum w:abstractNumId="1">
    <w:nsid w:val="0A42FD2B"/>
    <w:multiLevelType w:val="singleLevel"/>
    <w:tmpl w:val="0A42FD2B"/>
    <w:lvl w:ilvl="0" w:tentative="0">
      <w:start w:val="1"/>
      <w:numFmt w:val="chineseCounting"/>
      <w:suff w:val="space"/>
      <w:lvlText w:val="第%1章"/>
      <w:lvlJc w:val="left"/>
      <w:rPr>
        <w:rFonts w:hint="eastAsia"/>
      </w:rPr>
    </w:lvl>
  </w:abstractNum>
  <w:abstractNum w:abstractNumId="2">
    <w:nsid w:val="6145B3F0"/>
    <w:multiLevelType w:val="singleLevel"/>
    <w:tmpl w:val="6145B3F0"/>
    <w:lvl w:ilvl="0" w:tentative="0">
      <w:start w:val="4"/>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RkY2JiYmVhZTQ3ZGM3NTBlZTNkZjBkN2FkOWZhN2IifQ=="/>
  </w:docVars>
  <w:rsids>
    <w:rsidRoot w:val="5DD4280F"/>
    <w:rsid w:val="00021681"/>
    <w:rsid w:val="002477DF"/>
    <w:rsid w:val="00273C3E"/>
    <w:rsid w:val="00302AAA"/>
    <w:rsid w:val="00313C7E"/>
    <w:rsid w:val="00320B07"/>
    <w:rsid w:val="0032474C"/>
    <w:rsid w:val="00327C09"/>
    <w:rsid w:val="00400820"/>
    <w:rsid w:val="00415A96"/>
    <w:rsid w:val="004C0A8F"/>
    <w:rsid w:val="00502746"/>
    <w:rsid w:val="00523D00"/>
    <w:rsid w:val="00574E88"/>
    <w:rsid w:val="006851D9"/>
    <w:rsid w:val="006864FE"/>
    <w:rsid w:val="00697576"/>
    <w:rsid w:val="006E61B0"/>
    <w:rsid w:val="0073510C"/>
    <w:rsid w:val="00852BFB"/>
    <w:rsid w:val="008F409D"/>
    <w:rsid w:val="00934AE6"/>
    <w:rsid w:val="00A378E6"/>
    <w:rsid w:val="00A44160"/>
    <w:rsid w:val="00A4758D"/>
    <w:rsid w:val="00A85D12"/>
    <w:rsid w:val="00B50B24"/>
    <w:rsid w:val="00D3074E"/>
    <w:rsid w:val="00DD4CF1"/>
    <w:rsid w:val="00EB6E19"/>
    <w:rsid w:val="00EF0561"/>
    <w:rsid w:val="01163CDC"/>
    <w:rsid w:val="011A20A5"/>
    <w:rsid w:val="01250AFE"/>
    <w:rsid w:val="01377696"/>
    <w:rsid w:val="013A020F"/>
    <w:rsid w:val="0144070F"/>
    <w:rsid w:val="014B3C89"/>
    <w:rsid w:val="015F1136"/>
    <w:rsid w:val="016838F8"/>
    <w:rsid w:val="016F2E51"/>
    <w:rsid w:val="01C22FAD"/>
    <w:rsid w:val="01CC7F5D"/>
    <w:rsid w:val="01E2661D"/>
    <w:rsid w:val="021A6AB5"/>
    <w:rsid w:val="023025BD"/>
    <w:rsid w:val="02441BF7"/>
    <w:rsid w:val="025149B3"/>
    <w:rsid w:val="026905A8"/>
    <w:rsid w:val="02733ED9"/>
    <w:rsid w:val="02945BBD"/>
    <w:rsid w:val="029F0BA1"/>
    <w:rsid w:val="02B90F92"/>
    <w:rsid w:val="02C521DF"/>
    <w:rsid w:val="02F213F5"/>
    <w:rsid w:val="0322738A"/>
    <w:rsid w:val="03386F7B"/>
    <w:rsid w:val="034533CC"/>
    <w:rsid w:val="03784D6B"/>
    <w:rsid w:val="037D16F3"/>
    <w:rsid w:val="03946CB3"/>
    <w:rsid w:val="03CC70CA"/>
    <w:rsid w:val="04074365"/>
    <w:rsid w:val="042066E6"/>
    <w:rsid w:val="043A31A7"/>
    <w:rsid w:val="044F4B14"/>
    <w:rsid w:val="045672AE"/>
    <w:rsid w:val="04863D39"/>
    <w:rsid w:val="048C244B"/>
    <w:rsid w:val="04B50DA7"/>
    <w:rsid w:val="04B55C7B"/>
    <w:rsid w:val="04D37995"/>
    <w:rsid w:val="04DF25E9"/>
    <w:rsid w:val="04F37728"/>
    <w:rsid w:val="051154F0"/>
    <w:rsid w:val="0526213C"/>
    <w:rsid w:val="052A3740"/>
    <w:rsid w:val="05392167"/>
    <w:rsid w:val="05467D34"/>
    <w:rsid w:val="05486D2C"/>
    <w:rsid w:val="05616027"/>
    <w:rsid w:val="05CB34FC"/>
    <w:rsid w:val="05CE5E6F"/>
    <w:rsid w:val="06081B11"/>
    <w:rsid w:val="062B48E2"/>
    <w:rsid w:val="065437E2"/>
    <w:rsid w:val="065E35BA"/>
    <w:rsid w:val="06802542"/>
    <w:rsid w:val="06976976"/>
    <w:rsid w:val="069C4249"/>
    <w:rsid w:val="06CB36E2"/>
    <w:rsid w:val="06D67253"/>
    <w:rsid w:val="06ED6A7E"/>
    <w:rsid w:val="071B1804"/>
    <w:rsid w:val="071C6B78"/>
    <w:rsid w:val="072B0AC8"/>
    <w:rsid w:val="073A366C"/>
    <w:rsid w:val="07423F29"/>
    <w:rsid w:val="074B7958"/>
    <w:rsid w:val="077B057B"/>
    <w:rsid w:val="078A58BA"/>
    <w:rsid w:val="079B22E2"/>
    <w:rsid w:val="079D5CAE"/>
    <w:rsid w:val="079F4B62"/>
    <w:rsid w:val="07AB450F"/>
    <w:rsid w:val="07FB2B3B"/>
    <w:rsid w:val="08102E95"/>
    <w:rsid w:val="08592A9E"/>
    <w:rsid w:val="08785889"/>
    <w:rsid w:val="088A4B17"/>
    <w:rsid w:val="08953C02"/>
    <w:rsid w:val="08A05C80"/>
    <w:rsid w:val="08B72AE1"/>
    <w:rsid w:val="0908357C"/>
    <w:rsid w:val="090947D0"/>
    <w:rsid w:val="09345D05"/>
    <w:rsid w:val="093B5601"/>
    <w:rsid w:val="093F4D63"/>
    <w:rsid w:val="09532994"/>
    <w:rsid w:val="09846A0E"/>
    <w:rsid w:val="098963D6"/>
    <w:rsid w:val="099A723A"/>
    <w:rsid w:val="09D56342"/>
    <w:rsid w:val="09D709C9"/>
    <w:rsid w:val="09FE7CF1"/>
    <w:rsid w:val="0A35680F"/>
    <w:rsid w:val="0A576E53"/>
    <w:rsid w:val="0A767CA0"/>
    <w:rsid w:val="0A825170"/>
    <w:rsid w:val="0A901A7E"/>
    <w:rsid w:val="0AD3591E"/>
    <w:rsid w:val="0B0516D3"/>
    <w:rsid w:val="0B0A786F"/>
    <w:rsid w:val="0B300E58"/>
    <w:rsid w:val="0B6A325A"/>
    <w:rsid w:val="0B8D7EC8"/>
    <w:rsid w:val="0B9C1545"/>
    <w:rsid w:val="0BC27FF1"/>
    <w:rsid w:val="0BCB6F17"/>
    <w:rsid w:val="0BDB114E"/>
    <w:rsid w:val="0BE60EDC"/>
    <w:rsid w:val="0C064CA3"/>
    <w:rsid w:val="0C0D1587"/>
    <w:rsid w:val="0C230A87"/>
    <w:rsid w:val="0C3B6EC0"/>
    <w:rsid w:val="0C516121"/>
    <w:rsid w:val="0C8756F9"/>
    <w:rsid w:val="0CAB4474"/>
    <w:rsid w:val="0CAE5E8F"/>
    <w:rsid w:val="0CB34E42"/>
    <w:rsid w:val="0CDA0CA2"/>
    <w:rsid w:val="0CF236CE"/>
    <w:rsid w:val="0D012169"/>
    <w:rsid w:val="0D2603D6"/>
    <w:rsid w:val="0D2B6425"/>
    <w:rsid w:val="0D371793"/>
    <w:rsid w:val="0D4D367D"/>
    <w:rsid w:val="0D7C03F2"/>
    <w:rsid w:val="0D993626"/>
    <w:rsid w:val="0DEE1C32"/>
    <w:rsid w:val="0DF22BBE"/>
    <w:rsid w:val="0DF754F1"/>
    <w:rsid w:val="0E5240CB"/>
    <w:rsid w:val="0E7E4C01"/>
    <w:rsid w:val="0E854F0A"/>
    <w:rsid w:val="0E9145F1"/>
    <w:rsid w:val="0E967ED2"/>
    <w:rsid w:val="0EB53B53"/>
    <w:rsid w:val="0EC23C9F"/>
    <w:rsid w:val="0F0232D9"/>
    <w:rsid w:val="0F024EEB"/>
    <w:rsid w:val="0F0908F3"/>
    <w:rsid w:val="0F224C3D"/>
    <w:rsid w:val="0F2D2F05"/>
    <w:rsid w:val="0F7E73D6"/>
    <w:rsid w:val="0FA16F2C"/>
    <w:rsid w:val="0FAA647F"/>
    <w:rsid w:val="0FB31712"/>
    <w:rsid w:val="103126C3"/>
    <w:rsid w:val="10497998"/>
    <w:rsid w:val="105912DE"/>
    <w:rsid w:val="10770BBE"/>
    <w:rsid w:val="10A2465B"/>
    <w:rsid w:val="10AB58C9"/>
    <w:rsid w:val="10BE7841"/>
    <w:rsid w:val="10D20985"/>
    <w:rsid w:val="10E13D64"/>
    <w:rsid w:val="10FD0655"/>
    <w:rsid w:val="10FF2FB7"/>
    <w:rsid w:val="11050F5F"/>
    <w:rsid w:val="110E1EC3"/>
    <w:rsid w:val="112F5C7C"/>
    <w:rsid w:val="11570B30"/>
    <w:rsid w:val="118654BF"/>
    <w:rsid w:val="119876B6"/>
    <w:rsid w:val="119E7B96"/>
    <w:rsid w:val="11A059FB"/>
    <w:rsid w:val="11DB272E"/>
    <w:rsid w:val="12167018"/>
    <w:rsid w:val="12486957"/>
    <w:rsid w:val="129B7FEB"/>
    <w:rsid w:val="12CC0929"/>
    <w:rsid w:val="134E4B0C"/>
    <w:rsid w:val="1355625A"/>
    <w:rsid w:val="13836E58"/>
    <w:rsid w:val="13892D2E"/>
    <w:rsid w:val="13A07DA2"/>
    <w:rsid w:val="13A86BA0"/>
    <w:rsid w:val="13D35D1C"/>
    <w:rsid w:val="13DA47F2"/>
    <w:rsid w:val="13DC5F6C"/>
    <w:rsid w:val="14083CAB"/>
    <w:rsid w:val="141536A2"/>
    <w:rsid w:val="14481F4B"/>
    <w:rsid w:val="14536359"/>
    <w:rsid w:val="1462548B"/>
    <w:rsid w:val="14636F3D"/>
    <w:rsid w:val="14847CA4"/>
    <w:rsid w:val="14AA5D99"/>
    <w:rsid w:val="14CD6F32"/>
    <w:rsid w:val="14D06FE3"/>
    <w:rsid w:val="14E52168"/>
    <w:rsid w:val="14EF331B"/>
    <w:rsid w:val="150B0CD4"/>
    <w:rsid w:val="157017AA"/>
    <w:rsid w:val="158128E8"/>
    <w:rsid w:val="15881DA7"/>
    <w:rsid w:val="158B19EF"/>
    <w:rsid w:val="15963553"/>
    <w:rsid w:val="15AA1688"/>
    <w:rsid w:val="15BC0D77"/>
    <w:rsid w:val="15C760C5"/>
    <w:rsid w:val="15ED04AB"/>
    <w:rsid w:val="15F16995"/>
    <w:rsid w:val="160B67FA"/>
    <w:rsid w:val="164E68AA"/>
    <w:rsid w:val="16655950"/>
    <w:rsid w:val="166850BA"/>
    <w:rsid w:val="16945FD1"/>
    <w:rsid w:val="16A43BFF"/>
    <w:rsid w:val="16A8655A"/>
    <w:rsid w:val="16FF771F"/>
    <w:rsid w:val="17325E76"/>
    <w:rsid w:val="1743506B"/>
    <w:rsid w:val="1778738A"/>
    <w:rsid w:val="182973D5"/>
    <w:rsid w:val="18461D3E"/>
    <w:rsid w:val="185C112A"/>
    <w:rsid w:val="185F4FED"/>
    <w:rsid w:val="18687722"/>
    <w:rsid w:val="18691FD2"/>
    <w:rsid w:val="186E7F37"/>
    <w:rsid w:val="187321B6"/>
    <w:rsid w:val="18796D2E"/>
    <w:rsid w:val="187B0CB7"/>
    <w:rsid w:val="187B6990"/>
    <w:rsid w:val="188D347D"/>
    <w:rsid w:val="189744FE"/>
    <w:rsid w:val="18BC5EA5"/>
    <w:rsid w:val="18FD2C75"/>
    <w:rsid w:val="1933323D"/>
    <w:rsid w:val="194851B8"/>
    <w:rsid w:val="197F2784"/>
    <w:rsid w:val="19C238A7"/>
    <w:rsid w:val="19C817CE"/>
    <w:rsid w:val="19CB7559"/>
    <w:rsid w:val="19EF7AD1"/>
    <w:rsid w:val="19F71795"/>
    <w:rsid w:val="1A076BBE"/>
    <w:rsid w:val="1A7A53B7"/>
    <w:rsid w:val="1AD66485"/>
    <w:rsid w:val="1AE33B71"/>
    <w:rsid w:val="1B1F33A0"/>
    <w:rsid w:val="1B213352"/>
    <w:rsid w:val="1B58043B"/>
    <w:rsid w:val="1B662B41"/>
    <w:rsid w:val="1B842244"/>
    <w:rsid w:val="1B965641"/>
    <w:rsid w:val="1B9706C0"/>
    <w:rsid w:val="1B970F83"/>
    <w:rsid w:val="1BA82EAB"/>
    <w:rsid w:val="1BE22967"/>
    <w:rsid w:val="1C0E50FC"/>
    <w:rsid w:val="1C1768B7"/>
    <w:rsid w:val="1C1F0133"/>
    <w:rsid w:val="1C3A4D3F"/>
    <w:rsid w:val="1C696359"/>
    <w:rsid w:val="1C6D172A"/>
    <w:rsid w:val="1C724145"/>
    <w:rsid w:val="1C7478D3"/>
    <w:rsid w:val="1C8D0A5C"/>
    <w:rsid w:val="1CAB04DF"/>
    <w:rsid w:val="1CD005AF"/>
    <w:rsid w:val="1CEF66B7"/>
    <w:rsid w:val="1CF70593"/>
    <w:rsid w:val="1CFF4B52"/>
    <w:rsid w:val="1D002DC3"/>
    <w:rsid w:val="1D6C69D1"/>
    <w:rsid w:val="1D8043B5"/>
    <w:rsid w:val="1D982403"/>
    <w:rsid w:val="1DAD1A48"/>
    <w:rsid w:val="1DB10C70"/>
    <w:rsid w:val="1DB64F5E"/>
    <w:rsid w:val="1DDD399F"/>
    <w:rsid w:val="1E0855A2"/>
    <w:rsid w:val="1E2B142D"/>
    <w:rsid w:val="1E313BBD"/>
    <w:rsid w:val="1E8F3462"/>
    <w:rsid w:val="1E99175C"/>
    <w:rsid w:val="1EC82559"/>
    <w:rsid w:val="1EDD2742"/>
    <w:rsid w:val="1EF764F5"/>
    <w:rsid w:val="1F1937EA"/>
    <w:rsid w:val="1F422C2E"/>
    <w:rsid w:val="1F7265E1"/>
    <w:rsid w:val="1F7C102E"/>
    <w:rsid w:val="1FC06F83"/>
    <w:rsid w:val="1FCF1CAB"/>
    <w:rsid w:val="1FE86F31"/>
    <w:rsid w:val="2085084E"/>
    <w:rsid w:val="20B46AD8"/>
    <w:rsid w:val="20C351F7"/>
    <w:rsid w:val="213C5A78"/>
    <w:rsid w:val="21D1410F"/>
    <w:rsid w:val="21DC1F1A"/>
    <w:rsid w:val="221F473E"/>
    <w:rsid w:val="22286EDB"/>
    <w:rsid w:val="222B3FBA"/>
    <w:rsid w:val="22334D17"/>
    <w:rsid w:val="224713FC"/>
    <w:rsid w:val="22CA71AE"/>
    <w:rsid w:val="22D173D1"/>
    <w:rsid w:val="22FA7998"/>
    <w:rsid w:val="230B3168"/>
    <w:rsid w:val="238348A0"/>
    <w:rsid w:val="238C1E37"/>
    <w:rsid w:val="2391748D"/>
    <w:rsid w:val="239C2929"/>
    <w:rsid w:val="23A94ECF"/>
    <w:rsid w:val="23B861D3"/>
    <w:rsid w:val="23F247D4"/>
    <w:rsid w:val="23F8593F"/>
    <w:rsid w:val="24193172"/>
    <w:rsid w:val="24207C76"/>
    <w:rsid w:val="24265B81"/>
    <w:rsid w:val="24377010"/>
    <w:rsid w:val="24711D31"/>
    <w:rsid w:val="249D4962"/>
    <w:rsid w:val="24A87E45"/>
    <w:rsid w:val="24BD35FE"/>
    <w:rsid w:val="24E326A0"/>
    <w:rsid w:val="25073B75"/>
    <w:rsid w:val="251A1165"/>
    <w:rsid w:val="252921FA"/>
    <w:rsid w:val="252E6FF7"/>
    <w:rsid w:val="25426C1D"/>
    <w:rsid w:val="25554731"/>
    <w:rsid w:val="258E3A12"/>
    <w:rsid w:val="25EC5C13"/>
    <w:rsid w:val="25F95ADD"/>
    <w:rsid w:val="25FB2BFD"/>
    <w:rsid w:val="25FE7FFA"/>
    <w:rsid w:val="261372DC"/>
    <w:rsid w:val="26187E79"/>
    <w:rsid w:val="261A0DBD"/>
    <w:rsid w:val="261D2D8D"/>
    <w:rsid w:val="26471757"/>
    <w:rsid w:val="265C339D"/>
    <w:rsid w:val="26737157"/>
    <w:rsid w:val="26843349"/>
    <w:rsid w:val="26BA2CA2"/>
    <w:rsid w:val="26F10CEC"/>
    <w:rsid w:val="26F1643E"/>
    <w:rsid w:val="26F31285"/>
    <w:rsid w:val="2725275A"/>
    <w:rsid w:val="272E6A76"/>
    <w:rsid w:val="27507FB3"/>
    <w:rsid w:val="27556D9E"/>
    <w:rsid w:val="276333FA"/>
    <w:rsid w:val="2767554A"/>
    <w:rsid w:val="276E0F52"/>
    <w:rsid w:val="277928F8"/>
    <w:rsid w:val="27A0002C"/>
    <w:rsid w:val="27A17FE4"/>
    <w:rsid w:val="27BB2E52"/>
    <w:rsid w:val="27DC26CC"/>
    <w:rsid w:val="281C70AF"/>
    <w:rsid w:val="28287B9A"/>
    <w:rsid w:val="282F4715"/>
    <w:rsid w:val="28483BB8"/>
    <w:rsid w:val="286139D0"/>
    <w:rsid w:val="28613BCE"/>
    <w:rsid w:val="28A00896"/>
    <w:rsid w:val="28A128BE"/>
    <w:rsid w:val="28AE78BB"/>
    <w:rsid w:val="28C212E2"/>
    <w:rsid w:val="29204079"/>
    <w:rsid w:val="29390289"/>
    <w:rsid w:val="294D1401"/>
    <w:rsid w:val="2956120E"/>
    <w:rsid w:val="295A695C"/>
    <w:rsid w:val="295F5ACA"/>
    <w:rsid w:val="299A6270"/>
    <w:rsid w:val="29A712A3"/>
    <w:rsid w:val="29AB5C8B"/>
    <w:rsid w:val="29BF620A"/>
    <w:rsid w:val="29D31482"/>
    <w:rsid w:val="29E62793"/>
    <w:rsid w:val="2A13149D"/>
    <w:rsid w:val="2A16410E"/>
    <w:rsid w:val="2A536670"/>
    <w:rsid w:val="2A5F4CD6"/>
    <w:rsid w:val="2A6510BD"/>
    <w:rsid w:val="2A8A0F06"/>
    <w:rsid w:val="2AB64542"/>
    <w:rsid w:val="2ACB086C"/>
    <w:rsid w:val="2AE472F7"/>
    <w:rsid w:val="2B04350F"/>
    <w:rsid w:val="2B1921A1"/>
    <w:rsid w:val="2B1B7E56"/>
    <w:rsid w:val="2B40464C"/>
    <w:rsid w:val="2B607A15"/>
    <w:rsid w:val="2B8309E4"/>
    <w:rsid w:val="2B877A65"/>
    <w:rsid w:val="2B8C0456"/>
    <w:rsid w:val="2BA70C59"/>
    <w:rsid w:val="2BBF08CE"/>
    <w:rsid w:val="2BC36575"/>
    <w:rsid w:val="2BC940F5"/>
    <w:rsid w:val="2C0E3499"/>
    <w:rsid w:val="2C336E89"/>
    <w:rsid w:val="2C663746"/>
    <w:rsid w:val="2C6E4783"/>
    <w:rsid w:val="2CDF6838"/>
    <w:rsid w:val="2CEC6AB9"/>
    <w:rsid w:val="2CEE2117"/>
    <w:rsid w:val="2D22293E"/>
    <w:rsid w:val="2D307B22"/>
    <w:rsid w:val="2D693EAC"/>
    <w:rsid w:val="2D8307E4"/>
    <w:rsid w:val="2D923F7F"/>
    <w:rsid w:val="2DE9377E"/>
    <w:rsid w:val="2DED1A0A"/>
    <w:rsid w:val="2DEE12DF"/>
    <w:rsid w:val="2E07713B"/>
    <w:rsid w:val="2E135F51"/>
    <w:rsid w:val="2E2C76BE"/>
    <w:rsid w:val="2E3537B7"/>
    <w:rsid w:val="2E6137F5"/>
    <w:rsid w:val="2E620FCB"/>
    <w:rsid w:val="2E666A91"/>
    <w:rsid w:val="2E6E2C25"/>
    <w:rsid w:val="2E805647"/>
    <w:rsid w:val="2E8A386A"/>
    <w:rsid w:val="2EFF0BC8"/>
    <w:rsid w:val="2F07352B"/>
    <w:rsid w:val="2F23788B"/>
    <w:rsid w:val="2F2835EE"/>
    <w:rsid w:val="2F2E6239"/>
    <w:rsid w:val="2F3973AE"/>
    <w:rsid w:val="2F3F78C1"/>
    <w:rsid w:val="2F7832EA"/>
    <w:rsid w:val="2FB176DA"/>
    <w:rsid w:val="2FBF78A4"/>
    <w:rsid w:val="2FC039EA"/>
    <w:rsid w:val="302A07F6"/>
    <w:rsid w:val="302E07DF"/>
    <w:rsid w:val="304F1C12"/>
    <w:rsid w:val="30534FE7"/>
    <w:rsid w:val="30981D37"/>
    <w:rsid w:val="30A34E4F"/>
    <w:rsid w:val="30AD5729"/>
    <w:rsid w:val="30C45D70"/>
    <w:rsid w:val="30D13580"/>
    <w:rsid w:val="31147706"/>
    <w:rsid w:val="31185E50"/>
    <w:rsid w:val="312100E2"/>
    <w:rsid w:val="3123061E"/>
    <w:rsid w:val="313D4371"/>
    <w:rsid w:val="31556E68"/>
    <w:rsid w:val="31620CF3"/>
    <w:rsid w:val="31861A5D"/>
    <w:rsid w:val="31874301"/>
    <w:rsid w:val="318C4BF7"/>
    <w:rsid w:val="3195726E"/>
    <w:rsid w:val="322A1D9E"/>
    <w:rsid w:val="329C20E8"/>
    <w:rsid w:val="32BB59C6"/>
    <w:rsid w:val="32BB5B8F"/>
    <w:rsid w:val="32EE1A3D"/>
    <w:rsid w:val="32F15A68"/>
    <w:rsid w:val="3301374E"/>
    <w:rsid w:val="330704E1"/>
    <w:rsid w:val="330A43D4"/>
    <w:rsid w:val="33111419"/>
    <w:rsid w:val="331F0AAD"/>
    <w:rsid w:val="333848A6"/>
    <w:rsid w:val="33522DE9"/>
    <w:rsid w:val="335E6D48"/>
    <w:rsid w:val="336A4E9A"/>
    <w:rsid w:val="336D2905"/>
    <w:rsid w:val="338D1163"/>
    <w:rsid w:val="33B93CA5"/>
    <w:rsid w:val="33D451D4"/>
    <w:rsid w:val="34001BF8"/>
    <w:rsid w:val="34145FB4"/>
    <w:rsid w:val="342D090E"/>
    <w:rsid w:val="342F6DB0"/>
    <w:rsid w:val="34332305"/>
    <w:rsid w:val="343A4493"/>
    <w:rsid w:val="344647DF"/>
    <w:rsid w:val="346050BE"/>
    <w:rsid w:val="34663653"/>
    <w:rsid w:val="3482145D"/>
    <w:rsid w:val="34B3108B"/>
    <w:rsid w:val="34C60147"/>
    <w:rsid w:val="34CE485C"/>
    <w:rsid w:val="34E537CC"/>
    <w:rsid w:val="34F33FDC"/>
    <w:rsid w:val="34FF5F3B"/>
    <w:rsid w:val="35065067"/>
    <w:rsid w:val="352338F8"/>
    <w:rsid w:val="3541530D"/>
    <w:rsid w:val="354D017C"/>
    <w:rsid w:val="354D518D"/>
    <w:rsid w:val="3592712D"/>
    <w:rsid w:val="35C34BDE"/>
    <w:rsid w:val="35D14EE8"/>
    <w:rsid w:val="35D2201C"/>
    <w:rsid w:val="35DE0CB3"/>
    <w:rsid w:val="35FD4D3B"/>
    <w:rsid w:val="360631E1"/>
    <w:rsid w:val="36162673"/>
    <w:rsid w:val="361E6CDF"/>
    <w:rsid w:val="36255D43"/>
    <w:rsid w:val="36355FA4"/>
    <w:rsid w:val="36781185"/>
    <w:rsid w:val="36943315"/>
    <w:rsid w:val="369A15DC"/>
    <w:rsid w:val="36D62E4C"/>
    <w:rsid w:val="36F0578F"/>
    <w:rsid w:val="370C7A26"/>
    <w:rsid w:val="370D14E5"/>
    <w:rsid w:val="37337E9F"/>
    <w:rsid w:val="373D68D9"/>
    <w:rsid w:val="375D65C6"/>
    <w:rsid w:val="376A192B"/>
    <w:rsid w:val="37BB11B2"/>
    <w:rsid w:val="37C03987"/>
    <w:rsid w:val="37C13B6F"/>
    <w:rsid w:val="37C91C66"/>
    <w:rsid w:val="37D01B25"/>
    <w:rsid w:val="37D5117F"/>
    <w:rsid w:val="37D90030"/>
    <w:rsid w:val="380A36C9"/>
    <w:rsid w:val="3826593A"/>
    <w:rsid w:val="3874024E"/>
    <w:rsid w:val="388C10D9"/>
    <w:rsid w:val="38C81866"/>
    <w:rsid w:val="38EE49EF"/>
    <w:rsid w:val="38F9459F"/>
    <w:rsid w:val="38FC6E7B"/>
    <w:rsid w:val="3902519F"/>
    <w:rsid w:val="39202291"/>
    <w:rsid w:val="39306096"/>
    <w:rsid w:val="39463FC7"/>
    <w:rsid w:val="39550546"/>
    <w:rsid w:val="39582F34"/>
    <w:rsid w:val="3986188D"/>
    <w:rsid w:val="39A30020"/>
    <w:rsid w:val="39D65BE0"/>
    <w:rsid w:val="39E90B2C"/>
    <w:rsid w:val="39F42C41"/>
    <w:rsid w:val="3A135522"/>
    <w:rsid w:val="3A22789D"/>
    <w:rsid w:val="3A4A010C"/>
    <w:rsid w:val="3A9E1F03"/>
    <w:rsid w:val="3B000004"/>
    <w:rsid w:val="3B131FCB"/>
    <w:rsid w:val="3B1E55A8"/>
    <w:rsid w:val="3B2D00C6"/>
    <w:rsid w:val="3B844626"/>
    <w:rsid w:val="3B8F41AF"/>
    <w:rsid w:val="3BB549DA"/>
    <w:rsid w:val="3BD873ED"/>
    <w:rsid w:val="3BDD541C"/>
    <w:rsid w:val="3BF51520"/>
    <w:rsid w:val="3BF95A7E"/>
    <w:rsid w:val="3C201683"/>
    <w:rsid w:val="3C247A35"/>
    <w:rsid w:val="3C326BAB"/>
    <w:rsid w:val="3C3E1A95"/>
    <w:rsid w:val="3C4363F0"/>
    <w:rsid w:val="3C540D68"/>
    <w:rsid w:val="3CAD7F58"/>
    <w:rsid w:val="3CCF3868"/>
    <w:rsid w:val="3CD63292"/>
    <w:rsid w:val="3D280402"/>
    <w:rsid w:val="3D3347B8"/>
    <w:rsid w:val="3D51428B"/>
    <w:rsid w:val="3D535222"/>
    <w:rsid w:val="3D6B3570"/>
    <w:rsid w:val="3D6C1905"/>
    <w:rsid w:val="3D92370D"/>
    <w:rsid w:val="3DA01F9E"/>
    <w:rsid w:val="3E3A23C7"/>
    <w:rsid w:val="3E486268"/>
    <w:rsid w:val="3E5D4CC4"/>
    <w:rsid w:val="3E626FC9"/>
    <w:rsid w:val="3E63287B"/>
    <w:rsid w:val="3E6C6D6D"/>
    <w:rsid w:val="3EB63CE5"/>
    <w:rsid w:val="3F185406"/>
    <w:rsid w:val="3F2859F8"/>
    <w:rsid w:val="3F5A723B"/>
    <w:rsid w:val="3F5D1004"/>
    <w:rsid w:val="3F733F71"/>
    <w:rsid w:val="3F75456A"/>
    <w:rsid w:val="3FCB0C02"/>
    <w:rsid w:val="3FE31708"/>
    <w:rsid w:val="3FE7405A"/>
    <w:rsid w:val="3FEA3457"/>
    <w:rsid w:val="3FF208B8"/>
    <w:rsid w:val="40110061"/>
    <w:rsid w:val="402201D7"/>
    <w:rsid w:val="402B22AF"/>
    <w:rsid w:val="40464E8B"/>
    <w:rsid w:val="40706A2D"/>
    <w:rsid w:val="407E58BF"/>
    <w:rsid w:val="40AB2F38"/>
    <w:rsid w:val="40BD0FD4"/>
    <w:rsid w:val="40C4548A"/>
    <w:rsid w:val="40CB37B6"/>
    <w:rsid w:val="40DC4705"/>
    <w:rsid w:val="41120AD6"/>
    <w:rsid w:val="414432E0"/>
    <w:rsid w:val="4144341F"/>
    <w:rsid w:val="415F76E6"/>
    <w:rsid w:val="417773F9"/>
    <w:rsid w:val="419B633C"/>
    <w:rsid w:val="41CD6AA5"/>
    <w:rsid w:val="41D11BA2"/>
    <w:rsid w:val="41D17F65"/>
    <w:rsid w:val="41D552C4"/>
    <w:rsid w:val="41DE7B68"/>
    <w:rsid w:val="41E21B44"/>
    <w:rsid w:val="41F071C6"/>
    <w:rsid w:val="420F35E1"/>
    <w:rsid w:val="424E3FF4"/>
    <w:rsid w:val="425F4BC3"/>
    <w:rsid w:val="42874186"/>
    <w:rsid w:val="4296498C"/>
    <w:rsid w:val="42B408FA"/>
    <w:rsid w:val="42B707A6"/>
    <w:rsid w:val="42BD2B4B"/>
    <w:rsid w:val="42CD5C24"/>
    <w:rsid w:val="42DD0E94"/>
    <w:rsid w:val="43430902"/>
    <w:rsid w:val="436970DA"/>
    <w:rsid w:val="43750A83"/>
    <w:rsid w:val="43BA1130"/>
    <w:rsid w:val="43C664C1"/>
    <w:rsid w:val="43E37564"/>
    <w:rsid w:val="43F66D0D"/>
    <w:rsid w:val="440E2235"/>
    <w:rsid w:val="442110A5"/>
    <w:rsid w:val="4442022E"/>
    <w:rsid w:val="44683DED"/>
    <w:rsid w:val="44A1306D"/>
    <w:rsid w:val="44A62769"/>
    <w:rsid w:val="44AA7079"/>
    <w:rsid w:val="44AD2FC6"/>
    <w:rsid w:val="44B24696"/>
    <w:rsid w:val="44B31C69"/>
    <w:rsid w:val="44D17597"/>
    <w:rsid w:val="45044CD6"/>
    <w:rsid w:val="451758F6"/>
    <w:rsid w:val="4591370C"/>
    <w:rsid w:val="45987799"/>
    <w:rsid w:val="45A7659D"/>
    <w:rsid w:val="45D32BDD"/>
    <w:rsid w:val="45D95147"/>
    <w:rsid w:val="45F66B90"/>
    <w:rsid w:val="460C1858"/>
    <w:rsid w:val="46206722"/>
    <w:rsid w:val="46266FAC"/>
    <w:rsid w:val="46712C73"/>
    <w:rsid w:val="468977EB"/>
    <w:rsid w:val="46CC007F"/>
    <w:rsid w:val="46ED1A53"/>
    <w:rsid w:val="470419BA"/>
    <w:rsid w:val="471D1D48"/>
    <w:rsid w:val="472E0C6D"/>
    <w:rsid w:val="47424B40"/>
    <w:rsid w:val="475A49DA"/>
    <w:rsid w:val="476757E7"/>
    <w:rsid w:val="476D3FDD"/>
    <w:rsid w:val="477D1313"/>
    <w:rsid w:val="479A3BF5"/>
    <w:rsid w:val="47E512D4"/>
    <w:rsid w:val="47FB3898"/>
    <w:rsid w:val="48216416"/>
    <w:rsid w:val="48640D23"/>
    <w:rsid w:val="48A46858"/>
    <w:rsid w:val="48CE34BE"/>
    <w:rsid w:val="48D71239"/>
    <w:rsid w:val="48DA13E3"/>
    <w:rsid w:val="48E06E0F"/>
    <w:rsid w:val="490A71A1"/>
    <w:rsid w:val="490D211D"/>
    <w:rsid w:val="49164B57"/>
    <w:rsid w:val="49446AD8"/>
    <w:rsid w:val="496006C9"/>
    <w:rsid w:val="497076D7"/>
    <w:rsid w:val="497814C1"/>
    <w:rsid w:val="497E3157"/>
    <w:rsid w:val="49815234"/>
    <w:rsid w:val="49961456"/>
    <w:rsid w:val="49A659B1"/>
    <w:rsid w:val="49B2255F"/>
    <w:rsid w:val="49D71E9A"/>
    <w:rsid w:val="49E22509"/>
    <w:rsid w:val="49E64BD2"/>
    <w:rsid w:val="49EA628E"/>
    <w:rsid w:val="4A104C68"/>
    <w:rsid w:val="4A7D29EF"/>
    <w:rsid w:val="4A92079D"/>
    <w:rsid w:val="4A9D16A1"/>
    <w:rsid w:val="4AA55084"/>
    <w:rsid w:val="4AAD5786"/>
    <w:rsid w:val="4AD831A3"/>
    <w:rsid w:val="4B050F92"/>
    <w:rsid w:val="4B695F76"/>
    <w:rsid w:val="4B6E49DD"/>
    <w:rsid w:val="4B72091F"/>
    <w:rsid w:val="4B863ABA"/>
    <w:rsid w:val="4B894839"/>
    <w:rsid w:val="4B8C6903"/>
    <w:rsid w:val="4BA368FD"/>
    <w:rsid w:val="4BAC706E"/>
    <w:rsid w:val="4BD67638"/>
    <w:rsid w:val="4BE67FC7"/>
    <w:rsid w:val="4C182FE8"/>
    <w:rsid w:val="4C40345A"/>
    <w:rsid w:val="4C476B88"/>
    <w:rsid w:val="4C5530C4"/>
    <w:rsid w:val="4C6E5918"/>
    <w:rsid w:val="4C7607A5"/>
    <w:rsid w:val="4C813831"/>
    <w:rsid w:val="4C864515"/>
    <w:rsid w:val="4CAC44F3"/>
    <w:rsid w:val="4CAD5D59"/>
    <w:rsid w:val="4CD524FD"/>
    <w:rsid w:val="4CF51FE9"/>
    <w:rsid w:val="4D880722"/>
    <w:rsid w:val="4D8B66BD"/>
    <w:rsid w:val="4D8D7356"/>
    <w:rsid w:val="4D8E001D"/>
    <w:rsid w:val="4DAA1E76"/>
    <w:rsid w:val="4DE938A5"/>
    <w:rsid w:val="4DEB3282"/>
    <w:rsid w:val="4DF51B21"/>
    <w:rsid w:val="4E2D14EB"/>
    <w:rsid w:val="4E2E6F6D"/>
    <w:rsid w:val="4E543201"/>
    <w:rsid w:val="4E5B50D6"/>
    <w:rsid w:val="4E880446"/>
    <w:rsid w:val="4E9352FD"/>
    <w:rsid w:val="4E9E6E15"/>
    <w:rsid w:val="4EA542E7"/>
    <w:rsid w:val="4EB25E96"/>
    <w:rsid w:val="4EB40183"/>
    <w:rsid w:val="4EC2071C"/>
    <w:rsid w:val="4EC709FA"/>
    <w:rsid w:val="4ED457EF"/>
    <w:rsid w:val="4EDA6D81"/>
    <w:rsid w:val="4EDF56DD"/>
    <w:rsid w:val="4F0B2B6C"/>
    <w:rsid w:val="4F11232F"/>
    <w:rsid w:val="4F57644C"/>
    <w:rsid w:val="4F655516"/>
    <w:rsid w:val="4F766E89"/>
    <w:rsid w:val="4FA677F2"/>
    <w:rsid w:val="4FAE732A"/>
    <w:rsid w:val="500372E0"/>
    <w:rsid w:val="50134510"/>
    <w:rsid w:val="50213010"/>
    <w:rsid w:val="50595900"/>
    <w:rsid w:val="506776DC"/>
    <w:rsid w:val="508D694E"/>
    <w:rsid w:val="50E80810"/>
    <w:rsid w:val="510F41C2"/>
    <w:rsid w:val="51665930"/>
    <w:rsid w:val="5166603F"/>
    <w:rsid w:val="518F3726"/>
    <w:rsid w:val="5196258D"/>
    <w:rsid w:val="519C799B"/>
    <w:rsid w:val="51A12F02"/>
    <w:rsid w:val="51A21E0C"/>
    <w:rsid w:val="51A27B27"/>
    <w:rsid w:val="51A31A51"/>
    <w:rsid w:val="51C23674"/>
    <w:rsid w:val="52273702"/>
    <w:rsid w:val="524E254A"/>
    <w:rsid w:val="524F20F3"/>
    <w:rsid w:val="52646771"/>
    <w:rsid w:val="52940C10"/>
    <w:rsid w:val="52A425B9"/>
    <w:rsid w:val="52A71683"/>
    <w:rsid w:val="52AA01AC"/>
    <w:rsid w:val="52C936B1"/>
    <w:rsid w:val="52D61C5D"/>
    <w:rsid w:val="52F2571C"/>
    <w:rsid w:val="5301148D"/>
    <w:rsid w:val="5309502F"/>
    <w:rsid w:val="530F7C12"/>
    <w:rsid w:val="5315007B"/>
    <w:rsid w:val="532B0AAB"/>
    <w:rsid w:val="535A49F5"/>
    <w:rsid w:val="539C29D0"/>
    <w:rsid w:val="539D4461"/>
    <w:rsid w:val="53A86CE6"/>
    <w:rsid w:val="53C60D6F"/>
    <w:rsid w:val="53DE769D"/>
    <w:rsid w:val="53E22DBA"/>
    <w:rsid w:val="53F740AE"/>
    <w:rsid w:val="54145468"/>
    <w:rsid w:val="541F669F"/>
    <w:rsid w:val="54296FCD"/>
    <w:rsid w:val="545312B7"/>
    <w:rsid w:val="54625EC6"/>
    <w:rsid w:val="54927736"/>
    <w:rsid w:val="54D318C8"/>
    <w:rsid w:val="54D32EBE"/>
    <w:rsid w:val="54ED1EE0"/>
    <w:rsid w:val="54F10C8D"/>
    <w:rsid w:val="55441DE2"/>
    <w:rsid w:val="555574F0"/>
    <w:rsid w:val="55762743"/>
    <w:rsid w:val="558E5C58"/>
    <w:rsid w:val="55942797"/>
    <w:rsid w:val="55C50E47"/>
    <w:rsid w:val="55C86401"/>
    <w:rsid w:val="55DA09A1"/>
    <w:rsid w:val="56043C85"/>
    <w:rsid w:val="562F2F88"/>
    <w:rsid w:val="56350C97"/>
    <w:rsid w:val="563B076C"/>
    <w:rsid w:val="56405006"/>
    <w:rsid w:val="56411B2E"/>
    <w:rsid w:val="56541EE7"/>
    <w:rsid w:val="56551AB4"/>
    <w:rsid w:val="565958CE"/>
    <w:rsid w:val="56D36B0D"/>
    <w:rsid w:val="56ED7462"/>
    <w:rsid w:val="56F96BF2"/>
    <w:rsid w:val="56FE1723"/>
    <w:rsid w:val="570B0AD7"/>
    <w:rsid w:val="574055CE"/>
    <w:rsid w:val="574D6A9B"/>
    <w:rsid w:val="57987AF1"/>
    <w:rsid w:val="57AB0E0B"/>
    <w:rsid w:val="57B026E6"/>
    <w:rsid w:val="57D521F4"/>
    <w:rsid w:val="57D866D8"/>
    <w:rsid w:val="58B52B7A"/>
    <w:rsid w:val="58BC3050"/>
    <w:rsid w:val="58DA79BA"/>
    <w:rsid w:val="592641BA"/>
    <w:rsid w:val="594D5458"/>
    <w:rsid w:val="595E7CF2"/>
    <w:rsid w:val="597E52AB"/>
    <w:rsid w:val="599C25B7"/>
    <w:rsid w:val="59F236CF"/>
    <w:rsid w:val="5A0B44C8"/>
    <w:rsid w:val="5A1D3116"/>
    <w:rsid w:val="5A3428DF"/>
    <w:rsid w:val="5A5F176C"/>
    <w:rsid w:val="5AA67790"/>
    <w:rsid w:val="5ABC2554"/>
    <w:rsid w:val="5ABC3438"/>
    <w:rsid w:val="5AC068F9"/>
    <w:rsid w:val="5ADC4ABF"/>
    <w:rsid w:val="5AE56570"/>
    <w:rsid w:val="5AE63842"/>
    <w:rsid w:val="5AE94BC4"/>
    <w:rsid w:val="5AF66306"/>
    <w:rsid w:val="5B0D5F8C"/>
    <w:rsid w:val="5B132691"/>
    <w:rsid w:val="5B1E6C45"/>
    <w:rsid w:val="5B723D12"/>
    <w:rsid w:val="5B731693"/>
    <w:rsid w:val="5B8202A3"/>
    <w:rsid w:val="5B966593"/>
    <w:rsid w:val="5BB12050"/>
    <w:rsid w:val="5BC548A6"/>
    <w:rsid w:val="5BC62176"/>
    <w:rsid w:val="5C0413A7"/>
    <w:rsid w:val="5C150557"/>
    <w:rsid w:val="5C1A19FE"/>
    <w:rsid w:val="5C351ECF"/>
    <w:rsid w:val="5C3B28EE"/>
    <w:rsid w:val="5C3C6421"/>
    <w:rsid w:val="5C7260C1"/>
    <w:rsid w:val="5C77099A"/>
    <w:rsid w:val="5CA52D08"/>
    <w:rsid w:val="5CB51933"/>
    <w:rsid w:val="5CCA17ED"/>
    <w:rsid w:val="5CD250D6"/>
    <w:rsid w:val="5CE5386E"/>
    <w:rsid w:val="5D065984"/>
    <w:rsid w:val="5D212C45"/>
    <w:rsid w:val="5D370CD1"/>
    <w:rsid w:val="5D553445"/>
    <w:rsid w:val="5D790D57"/>
    <w:rsid w:val="5D881DC9"/>
    <w:rsid w:val="5D9F165E"/>
    <w:rsid w:val="5DBF2596"/>
    <w:rsid w:val="5DD4280F"/>
    <w:rsid w:val="5DF76FB0"/>
    <w:rsid w:val="5E0B1DD4"/>
    <w:rsid w:val="5E35198D"/>
    <w:rsid w:val="5E395BB1"/>
    <w:rsid w:val="5E3E5BE8"/>
    <w:rsid w:val="5E3F7D8B"/>
    <w:rsid w:val="5E464BD6"/>
    <w:rsid w:val="5E805B42"/>
    <w:rsid w:val="5E8D618C"/>
    <w:rsid w:val="5EA27D9F"/>
    <w:rsid w:val="5EBD15FA"/>
    <w:rsid w:val="5EC72380"/>
    <w:rsid w:val="5EEC1349"/>
    <w:rsid w:val="5F002039"/>
    <w:rsid w:val="5F0E1DED"/>
    <w:rsid w:val="5F382E41"/>
    <w:rsid w:val="5F3901AA"/>
    <w:rsid w:val="5F39777B"/>
    <w:rsid w:val="5F503E3F"/>
    <w:rsid w:val="5F5251C2"/>
    <w:rsid w:val="5FB50C9A"/>
    <w:rsid w:val="5FB7123C"/>
    <w:rsid w:val="5FBA4C57"/>
    <w:rsid w:val="5FBE20A8"/>
    <w:rsid w:val="5FD81492"/>
    <w:rsid w:val="5FF05393"/>
    <w:rsid w:val="5FFF314E"/>
    <w:rsid w:val="60060DC9"/>
    <w:rsid w:val="601B667C"/>
    <w:rsid w:val="60331F49"/>
    <w:rsid w:val="60422C74"/>
    <w:rsid w:val="60C92C59"/>
    <w:rsid w:val="60DE7A11"/>
    <w:rsid w:val="610C4114"/>
    <w:rsid w:val="61180F70"/>
    <w:rsid w:val="613C2529"/>
    <w:rsid w:val="616C0A07"/>
    <w:rsid w:val="617A0E1C"/>
    <w:rsid w:val="618F5923"/>
    <w:rsid w:val="61944779"/>
    <w:rsid w:val="61A00E47"/>
    <w:rsid w:val="61B777A1"/>
    <w:rsid w:val="61BF1332"/>
    <w:rsid w:val="61C7318A"/>
    <w:rsid w:val="61CE56E9"/>
    <w:rsid w:val="61EF105D"/>
    <w:rsid w:val="61FA334D"/>
    <w:rsid w:val="620E4D2B"/>
    <w:rsid w:val="62115E1F"/>
    <w:rsid w:val="621F4357"/>
    <w:rsid w:val="62235442"/>
    <w:rsid w:val="62351ABE"/>
    <w:rsid w:val="626D00A3"/>
    <w:rsid w:val="627E0F14"/>
    <w:rsid w:val="629A72BF"/>
    <w:rsid w:val="62A40CCA"/>
    <w:rsid w:val="62B57CC7"/>
    <w:rsid w:val="62BB10D8"/>
    <w:rsid w:val="62CD6F04"/>
    <w:rsid w:val="62D94C13"/>
    <w:rsid w:val="62E1313D"/>
    <w:rsid w:val="62F209B4"/>
    <w:rsid w:val="62FE3A43"/>
    <w:rsid w:val="63645A2E"/>
    <w:rsid w:val="637E74EA"/>
    <w:rsid w:val="638579A9"/>
    <w:rsid w:val="63BE3649"/>
    <w:rsid w:val="63BF4CD9"/>
    <w:rsid w:val="63D11C9D"/>
    <w:rsid w:val="63F01A2B"/>
    <w:rsid w:val="641D62CA"/>
    <w:rsid w:val="645D00F4"/>
    <w:rsid w:val="64730C75"/>
    <w:rsid w:val="647548AD"/>
    <w:rsid w:val="64790DE0"/>
    <w:rsid w:val="64862B2C"/>
    <w:rsid w:val="64926190"/>
    <w:rsid w:val="64A37B57"/>
    <w:rsid w:val="64B86EE4"/>
    <w:rsid w:val="655D50EE"/>
    <w:rsid w:val="656258AF"/>
    <w:rsid w:val="657E2C88"/>
    <w:rsid w:val="65A11060"/>
    <w:rsid w:val="65B05DFF"/>
    <w:rsid w:val="65E578A5"/>
    <w:rsid w:val="65F8454A"/>
    <w:rsid w:val="660466A0"/>
    <w:rsid w:val="66136451"/>
    <w:rsid w:val="66184673"/>
    <w:rsid w:val="66221940"/>
    <w:rsid w:val="66566BCF"/>
    <w:rsid w:val="66743D02"/>
    <w:rsid w:val="66790BA1"/>
    <w:rsid w:val="66B07DB5"/>
    <w:rsid w:val="66C374B8"/>
    <w:rsid w:val="66E03101"/>
    <w:rsid w:val="66FA5AF2"/>
    <w:rsid w:val="670E54AA"/>
    <w:rsid w:val="67424C73"/>
    <w:rsid w:val="674A4C85"/>
    <w:rsid w:val="67535ED2"/>
    <w:rsid w:val="67626201"/>
    <w:rsid w:val="67907E16"/>
    <w:rsid w:val="67A74368"/>
    <w:rsid w:val="67AA1913"/>
    <w:rsid w:val="67AD5043"/>
    <w:rsid w:val="67C06BC1"/>
    <w:rsid w:val="67E82E33"/>
    <w:rsid w:val="67EC40C5"/>
    <w:rsid w:val="68274D04"/>
    <w:rsid w:val="686B1DF8"/>
    <w:rsid w:val="68705265"/>
    <w:rsid w:val="6870783D"/>
    <w:rsid w:val="687861C9"/>
    <w:rsid w:val="68836CCE"/>
    <w:rsid w:val="689408B2"/>
    <w:rsid w:val="68B2570F"/>
    <w:rsid w:val="68C11179"/>
    <w:rsid w:val="68C2161F"/>
    <w:rsid w:val="68C54D05"/>
    <w:rsid w:val="68FC0D8B"/>
    <w:rsid w:val="691639F1"/>
    <w:rsid w:val="69192AAF"/>
    <w:rsid w:val="691F5E97"/>
    <w:rsid w:val="69253253"/>
    <w:rsid w:val="692E2C9F"/>
    <w:rsid w:val="69352592"/>
    <w:rsid w:val="695473AC"/>
    <w:rsid w:val="698D431B"/>
    <w:rsid w:val="69A45A71"/>
    <w:rsid w:val="69D62523"/>
    <w:rsid w:val="69DA4263"/>
    <w:rsid w:val="69E70FC9"/>
    <w:rsid w:val="6A18210F"/>
    <w:rsid w:val="6A2E1A98"/>
    <w:rsid w:val="6A416A8C"/>
    <w:rsid w:val="6A674F0D"/>
    <w:rsid w:val="6A85142B"/>
    <w:rsid w:val="6AA90FF3"/>
    <w:rsid w:val="6AB1332C"/>
    <w:rsid w:val="6AC56480"/>
    <w:rsid w:val="6ADC3D8C"/>
    <w:rsid w:val="6B084939"/>
    <w:rsid w:val="6B5210F2"/>
    <w:rsid w:val="6B5224B7"/>
    <w:rsid w:val="6B5455CE"/>
    <w:rsid w:val="6B567B1C"/>
    <w:rsid w:val="6BAB19E0"/>
    <w:rsid w:val="6BAE205F"/>
    <w:rsid w:val="6C13600D"/>
    <w:rsid w:val="6C167A6B"/>
    <w:rsid w:val="6C2D595D"/>
    <w:rsid w:val="6C4551DA"/>
    <w:rsid w:val="6C4C2882"/>
    <w:rsid w:val="6C6D20C3"/>
    <w:rsid w:val="6C793C77"/>
    <w:rsid w:val="6C9411BF"/>
    <w:rsid w:val="6C994C3D"/>
    <w:rsid w:val="6CAA5A96"/>
    <w:rsid w:val="6CAB7D2C"/>
    <w:rsid w:val="6CB468E7"/>
    <w:rsid w:val="6CDC5895"/>
    <w:rsid w:val="6CEA2799"/>
    <w:rsid w:val="6CF22F4F"/>
    <w:rsid w:val="6CFD51E0"/>
    <w:rsid w:val="6D650385"/>
    <w:rsid w:val="6D8E3370"/>
    <w:rsid w:val="6DC72970"/>
    <w:rsid w:val="6E0542C1"/>
    <w:rsid w:val="6E082396"/>
    <w:rsid w:val="6E1125BB"/>
    <w:rsid w:val="6E2F0261"/>
    <w:rsid w:val="6E482BCF"/>
    <w:rsid w:val="6E5E30EA"/>
    <w:rsid w:val="6E70451E"/>
    <w:rsid w:val="6ECB383C"/>
    <w:rsid w:val="6EE435AD"/>
    <w:rsid w:val="6EFE6B2E"/>
    <w:rsid w:val="6F094E99"/>
    <w:rsid w:val="6F0B020C"/>
    <w:rsid w:val="6F1B1C93"/>
    <w:rsid w:val="6F361C90"/>
    <w:rsid w:val="6F4648FB"/>
    <w:rsid w:val="6F5C193A"/>
    <w:rsid w:val="6F5E2286"/>
    <w:rsid w:val="6FAD2E75"/>
    <w:rsid w:val="6FBA1006"/>
    <w:rsid w:val="6FBF0721"/>
    <w:rsid w:val="6FE75C6B"/>
    <w:rsid w:val="701E1622"/>
    <w:rsid w:val="7070597B"/>
    <w:rsid w:val="70761C04"/>
    <w:rsid w:val="708A21A9"/>
    <w:rsid w:val="70B21D24"/>
    <w:rsid w:val="70CE73E3"/>
    <w:rsid w:val="70D37D20"/>
    <w:rsid w:val="70DB6AF9"/>
    <w:rsid w:val="70E734D6"/>
    <w:rsid w:val="711A7D25"/>
    <w:rsid w:val="717C19F3"/>
    <w:rsid w:val="7190094E"/>
    <w:rsid w:val="71A91CC5"/>
    <w:rsid w:val="71CD4578"/>
    <w:rsid w:val="71E7764D"/>
    <w:rsid w:val="7203498A"/>
    <w:rsid w:val="72090472"/>
    <w:rsid w:val="720B5E08"/>
    <w:rsid w:val="721038F6"/>
    <w:rsid w:val="721265E4"/>
    <w:rsid w:val="722821B1"/>
    <w:rsid w:val="722C373A"/>
    <w:rsid w:val="7240383C"/>
    <w:rsid w:val="72736990"/>
    <w:rsid w:val="728C4DE6"/>
    <w:rsid w:val="72970FDF"/>
    <w:rsid w:val="729A2D64"/>
    <w:rsid w:val="72BF4E33"/>
    <w:rsid w:val="72F96333"/>
    <w:rsid w:val="73070354"/>
    <w:rsid w:val="730A46C8"/>
    <w:rsid w:val="73304F98"/>
    <w:rsid w:val="736161E3"/>
    <w:rsid w:val="73655DDA"/>
    <w:rsid w:val="73A661AC"/>
    <w:rsid w:val="73A827B8"/>
    <w:rsid w:val="73C71BA3"/>
    <w:rsid w:val="73DC6712"/>
    <w:rsid w:val="73E04FE2"/>
    <w:rsid w:val="73F032A7"/>
    <w:rsid w:val="73F4495E"/>
    <w:rsid w:val="7424521A"/>
    <w:rsid w:val="742D4EBA"/>
    <w:rsid w:val="744A2EB1"/>
    <w:rsid w:val="745E32B1"/>
    <w:rsid w:val="747914AA"/>
    <w:rsid w:val="748D66BF"/>
    <w:rsid w:val="74A302C6"/>
    <w:rsid w:val="74AC47D3"/>
    <w:rsid w:val="74E43EE2"/>
    <w:rsid w:val="74FB4AA6"/>
    <w:rsid w:val="75126B8F"/>
    <w:rsid w:val="75200324"/>
    <w:rsid w:val="7530037A"/>
    <w:rsid w:val="75576A88"/>
    <w:rsid w:val="756B63B1"/>
    <w:rsid w:val="758022A2"/>
    <w:rsid w:val="75D623B4"/>
    <w:rsid w:val="76062536"/>
    <w:rsid w:val="761A0BC7"/>
    <w:rsid w:val="764075D7"/>
    <w:rsid w:val="76481D83"/>
    <w:rsid w:val="76B3314C"/>
    <w:rsid w:val="76CF37F7"/>
    <w:rsid w:val="76CF796C"/>
    <w:rsid w:val="76E5146F"/>
    <w:rsid w:val="76E764BA"/>
    <w:rsid w:val="76F129F4"/>
    <w:rsid w:val="77061E8F"/>
    <w:rsid w:val="770E3F64"/>
    <w:rsid w:val="77100A35"/>
    <w:rsid w:val="77231BEB"/>
    <w:rsid w:val="77510DF4"/>
    <w:rsid w:val="776328EE"/>
    <w:rsid w:val="77756576"/>
    <w:rsid w:val="77902823"/>
    <w:rsid w:val="77AA1957"/>
    <w:rsid w:val="77C30BF6"/>
    <w:rsid w:val="77CE3A9C"/>
    <w:rsid w:val="77DC1A3D"/>
    <w:rsid w:val="77E1227C"/>
    <w:rsid w:val="77FC06AC"/>
    <w:rsid w:val="782316C2"/>
    <w:rsid w:val="7831206C"/>
    <w:rsid w:val="78563263"/>
    <w:rsid w:val="78855839"/>
    <w:rsid w:val="789C770A"/>
    <w:rsid w:val="78E43336"/>
    <w:rsid w:val="78EF1A2D"/>
    <w:rsid w:val="78F05D94"/>
    <w:rsid w:val="78F25EFC"/>
    <w:rsid w:val="78F84B81"/>
    <w:rsid w:val="794F1DEA"/>
    <w:rsid w:val="799559C1"/>
    <w:rsid w:val="799E2E4A"/>
    <w:rsid w:val="79A9493A"/>
    <w:rsid w:val="79CC72EE"/>
    <w:rsid w:val="79D0039D"/>
    <w:rsid w:val="79DD4CCB"/>
    <w:rsid w:val="79EE407E"/>
    <w:rsid w:val="79F526F9"/>
    <w:rsid w:val="7A117771"/>
    <w:rsid w:val="7A152198"/>
    <w:rsid w:val="7A580841"/>
    <w:rsid w:val="7A734A0F"/>
    <w:rsid w:val="7AAF38C6"/>
    <w:rsid w:val="7ACA4433"/>
    <w:rsid w:val="7AD82365"/>
    <w:rsid w:val="7ADA3905"/>
    <w:rsid w:val="7AFB31AA"/>
    <w:rsid w:val="7B0704CE"/>
    <w:rsid w:val="7B497A47"/>
    <w:rsid w:val="7B4A66F2"/>
    <w:rsid w:val="7B4B4263"/>
    <w:rsid w:val="7B51029C"/>
    <w:rsid w:val="7B6801E7"/>
    <w:rsid w:val="7B8A74FC"/>
    <w:rsid w:val="7BA53231"/>
    <w:rsid w:val="7BAD712C"/>
    <w:rsid w:val="7BBB6C7E"/>
    <w:rsid w:val="7BBE6996"/>
    <w:rsid w:val="7BE003CF"/>
    <w:rsid w:val="7BF95B23"/>
    <w:rsid w:val="7C3448E9"/>
    <w:rsid w:val="7C3B6959"/>
    <w:rsid w:val="7C3C2B11"/>
    <w:rsid w:val="7C5910B8"/>
    <w:rsid w:val="7C746359"/>
    <w:rsid w:val="7C860C57"/>
    <w:rsid w:val="7CAB46C7"/>
    <w:rsid w:val="7CAC486C"/>
    <w:rsid w:val="7CBA3E7B"/>
    <w:rsid w:val="7CD3445E"/>
    <w:rsid w:val="7CED6228"/>
    <w:rsid w:val="7D0C3043"/>
    <w:rsid w:val="7D364E4A"/>
    <w:rsid w:val="7D453D44"/>
    <w:rsid w:val="7D5133D1"/>
    <w:rsid w:val="7D5F3BBD"/>
    <w:rsid w:val="7D770F86"/>
    <w:rsid w:val="7DCE6AED"/>
    <w:rsid w:val="7DDA4403"/>
    <w:rsid w:val="7DEA4A77"/>
    <w:rsid w:val="7DEE3262"/>
    <w:rsid w:val="7E174C3B"/>
    <w:rsid w:val="7E284392"/>
    <w:rsid w:val="7E6A6D18"/>
    <w:rsid w:val="7E7511A3"/>
    <w:rsid w:val="7E86245F"/>
    <w:rsid w:val="7E906E32"/>
    <w:rsid w:val="7E9326DD"/>
    <w:rsid w:val="7EA13B3B"/>
    <w:rsid w:val="7EA35802"/>
    <w:rsid w:val="7EAE5ADA"/>
    <w:rsid w:val="7EAF603D"/>
    <w:rsid w:val="7ECC3653"/>
    <w:rsid w:val="7EF72E2E"/>
    <w:rsid w:val="7F6175C8"/>
    <w:rsid w:val="7F852528"/>
    <w:rsid w:val="7FAC2718"/>
    <w:rsid w:val="7FCF1C57"/>
    <w:rsid w:val="7FF636CC"/>
    <w:rsid w:val="7FFC6E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588</Words>
  <Characters>3357</Characters>
  <Lines>27</Lines>
  <Paragraphs>7</Paragraphs>
  <TotalTime>8</TotalTime>
  <ScaleCrop>false</ScaleCrop>
  <LinksUpToDate>false</LinksUpToDate>
  <CharactersWithSpaces>3938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2021-10-25T03:52:00Z</dcterms:created>
  <dc:creator>东坡区发展和改革局</dc:creator>
  <cp:lastModifiedBy>Msi</cp:lastModifiedBy>
  <dcterms:modified xsi:type="dcterms:W3CDTF">2023-03-30T06:59:49Z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35AAAD0B8B2846E0BA8ED3186DE06374</vt:lpwstr>
  </property>
</Properties>
</file>