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bookmarkStart w:id="0" w:name="_GoBack"/>
      <w:bookmarkEnd w:id="0"/>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夹江县</w:t>
      </w:r>
      <w:r>
        <w:rPr>
          <w:rFonts w:hint="eastAsia" w:ascii="方正小标宋简体" w:hAnsi="方正小标宋简体" w:eastAsia="方正小标宋简体" w:cs="方正小标宋简体"/>
          <w:i w:val="0"/>
          <w:iCs w:val="0"/>
          <w:caps w:val="0"/>
          <w:color w:val="auto"/>
          <w:spacing w:val="0"/>
          <w:sz w:val="44"/>
          <w:szCs w:val="44"/>
          <w:shd w:val="clear" w:fill="FFFFFF"/>
        </w:rPr>
        <w:t>“十四五”</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医疗卫生服务体系</w:t>
      </w:r>
      <w:r>
        <w:rPr>
          <w:rFonts w:hint="eastAsia" w:ascii="方正小标宋简体" w:hAnsi="方正小标宋简体" w:eastAsia="方正小标宋简体" w:cs="方正小标宋简体"/>
          <w:i w:val="0"/>
          <w:iCs w:val="0"/>
          <w:caps w:val="0"/>
          <w:color w:val="auto"/>
          <w:spacing w:val="0"/>
          <w:sz w:val="44"/>
          <w:szCs w:val="44"/>
          <w:shd w:val="clear" w:fill="FFFFFF"/>
        </w:rPr>
        <w:t>规划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（征求意见稿）政策解读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县卫生健康局牵头草拟</w:t>
      </w:r>
      <w:r>
        <w:rPr>
          <w:rFonts w:hint="eastAsia" w:ascii="仿宋_GB2312" w:hAnsi="仿宋_GB2312" w:eastAsia="仿宋_GB2312" w:cs="仿宋_GB2312"/>
          <w:i w:val="0"/>
          <w:iCs w:val="0"/>
          <w:caps w:val="0"/>
          <w:color w:val="auto"/>
          <w:spacing w:val="0"/>
          <w:sz w:val="32"/>
          <w:szCs w:val="32"/>
          <w:shd w:val="clear" w:fill="FFFFFF"/>
          <w:lang w:eastAsia="zh-CN"/>
        </w:rPr>
        <w:t>了</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夹江县</w:t>
      </w:r>
      <w:r>
        <w:rPr>
          <w:rFonts w:hint="eastAsia" w:ascii="仿宋_GB2312" w:hAnsi="仿宋_GB2312" w:eastAsia="仿宋_GB2312" w:cs="仿宋_GB2312"/>
          <w:i w:val="0"/>
          <w:iCs w:val="0"/>
          <w:caps w:val="0"/>
          <w:color w:val="auto"/>
          <w:spacing w:val="0"/>
          <w:sz w:val="32"/>
          <w:szCs w:val="32"/>
          <w:shd w:val="clear" w:fill="FFFFFF"/>
        </w:rPr>
        <w:t>“十四五”</w:t>
      </w:r>
      <w:r>
        <w:rPr>
          <w:rFonts w:hint="eastAsia" w:ascii="仿宋_GB2312" w:hAnsi="仿宋_GB2312" w:eastAsia="仿宋_GB2312" w:cs="仿宋_GB2312"/>
          <w:i w:val="0"/>
          <w:iCs w:val="0"/>
          <w:caps w:val="0"/>
          <w:color w:val="auto"/>
          <w:spacing w:val="0"/>
          <w:sz w:val="32"/>
          <w:szCs w:val="32"/>
          <w:shd w:val="clear" w:fill="FFFFFF"/>
          <w:lang w:eastAsia="zh-CN"/>
        </w:rPr>
        <w:t>医疗卫生服务体系</w:t>
      </w:r>
      <w:r>
        <w:rPr>
          <w:rFonts w:hint="eastAsia" w:ascii="仿宋_GB2312" w:hAnsi="仿宋_GB2312" w:eastAsia="仿宋_GB2312" w:cs="仿宋_GB2312"/>
          <w:i w:val="0"/>
          <w:iCs w:val="0"/>
          <w:caps w:val="0"/>
          <w:color w:val="auto"/>
          <w:spacing w:val="0"/>
          <w:sz w:val="32"/>
          <w:szCs w:val="32"/>
          <w:shd w:val="clear" w:fill="FFFFFF"/>
        </w:rPr>
        <w:t>规划</w:t>
      </w:r>
      <w:r>
        <w:rPr>
          <w:rFonts w:hint="eastAsia" w:ascii="仿宋_GB2312" w:hAnsi="仿宋_GB2312" w:eastAsia="仿宋_GB2312" w:cs="仿宋_GB2312"/>
          <w:i w:val="0"/>
          <w:iCs w:val="0"/>
          <w:caps w:val="0"/>
          <w:color w:val="auto"/>
          <w:spacing w:val="0"/>
          <w:sz w:val="32"/>
          <w:szCs w:val="32"/>
          <w:shd w:val="clear" w:fill="FFFFFF"/>
          <w:lang w:eastAsia="zh-CN"/>
        </w:rPr>
        <w:t>（征求意见稿）</w:t>
      </w:r>
      <w:r>
        <w:rPr>
          <w:rFonts w:hint="eastAsia" w:ascii="仿宋_GB2312" w:hAnsi="仿宋_GB2312" w:eastAsia="仿宋_GB2312" w:cs="仿宋_GB2312"/>
          <w:i w:val="0"/>
          <w:iCs w:val="0"/>
          <w:caps w:val="0"/>
          <w:color w:val="auto"/>
          <w:spacing w:val="0"/>
          <w:sz w:val="32"/>
          <w:szCs w:val="32"/>
          <w:shd w:val="clear" w:fill="FFFFFF"/>
        </w:rPr>
        <w:t>》，现将有关精神解读如下：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一、起草背景</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“十三五”期间，在市委市政府</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eastAsia="zh-CN" w:bidi="ar"/>
        </w:rPr>
        <w:t>县委县政府</w:t>
      </w:r>
      <w:r>
        <w:rPr>
          <w:rFonts w:hint="default" w:ascii="Times New Roman" w:hAnsi="Times New Roman" w:eastAsia="仿宋_GB2312" w:cs="Times New Roman"/>
          <w:color w:val="auto"/>
          <w:kern w:val="0"/>
          <w:sz w:val="32"/>
          <w:szCs w:val="32"/>
          <w:lang w:bidi="ar"/>
        </w:rPr>
        <w:t>的坚强领导下，全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卫生健康系统始终坚持“干在实处、走在前列”，以保障人民健康为中心，以深化医药卫生体制改革为动力，积极推进“健康</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”建设，在抗击新冠肺炎疫情和防汛救灾过程中发挥重要作用，卫生健康事业发展取得显著成效，主要健康指标优于全</w:t>
      </w:r>
      <w:r>
        <w:rPr>
          <w:rFonts w:hint="default" w:ascii="Times New Roman" w:hAnsi="Times New Roman" w:eastAsia="仿宋_GB2312" w:cs="Times New Roman"/>
          <w:color w:val="auto"/>
          <w:kern w:val="0"/>
          <w:sz w:val="32"/>
          <w:szCs w:val="32"/>
          <w:lang w:eastAsia="zh-CN" w:bidi="ar"/>
        </w:rPr>
        <w:t>市</w:t>
      </w:r>
      <w:r>
        <w:rPr>
          <w:rFonts w:hint="default" w:ascii="Times New Roman" w:hAnsi="Times New Roman" w:eastAsia="仿宋_GB2312" w:cs="Times New Roman"/>
          <w:color w:val="auto"/>
          <w:kern w:val="0"/>
          <w:sz w:val="32"/>
          <w:szCs w:val="32"/>
          <w:lang w:bidi="ar"/>
        </w:rPr>
        <w:t>平均水平。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二、起草依据</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十四五</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时期，是开启全面建设社会主义现代化国家新征程、向第二个百年奋斗目标进军的</w:t>
      </w:r>
      <w:r>
        <w:rPr>
          <w:rFonts w:hint="default" w:ascii="Times New Roman" w:hAnsi="Times New Roman" w:eastAsia="仿宋_GB2312" w:cs="Times New Roman"/>
          <w:b w:val="0"/>
          <w:bCs w:val="0"/>
          <w:color w:val="auto"/>
          <w:sz w:val="32"/>
          <w:szCs w:val="32"/>
          <w:lang w:eastAsia="zh-CN"/>
        </w:rPr>
        <w:t>关键</w:t>
      </w:r>
      <w:r>
        <w:rPr>
          <w:rFonts w:hint="default" w:ascii="Times New Roman" w:hAnsi="Times New Roman" w:eastAsia="仿宋_GB2312" w:cs="Times New Roman"/>
          <w:b w:val="0"/>
          <w:bCs w:val="0"/>
          <w:color w:val="auto"/>
          <w:sz w:val="32"/>
          <w:szCs w:val="32"/>
        </w:rPr>
        <w:t>五年。</w:t>
      </w:r>
      <w:r>
        <w:rPr>
          <w:rFonts w:hint="default" w:ascii="Times New Roman" w:hAnsi="Times New Roman" w:eastAsia="仿宋_GB2312" w:cs="Times New Roman"/>
          <w:color w:val="auto"/>
          <w:kern w:val="0"/>
          <w:sz w:val="32"/>
          <w:szCs w:val="32"/>
          <w:lang w:bidi="ar"/>
        </w:rPr>
        <w:t>为优化</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医疗卫生资源配置，</w:t>
      </w:r>
      <w:r>
        <w:rPr>
          <w:rFonts w:hint="default" w:ascii="Times New Roman" w:hAnsi="Times New Roman" w:eastAsia="仿宋_GB2312" w:cs="Times New Roman"/>
          <w:b w:val="0"/>
          <w:bCs w:val="0"/>
          <w:color w:val="auto"/>
          <w:sz w:val="32"/>
          <w:szCs w:val="32"/>
        </w:rPr>
        <w:t>根据</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健康乐山2030</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规划纲要》《乐山市</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十四五</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卫生健康发展规划》</w:t>
      </w:r>
      <w:r>
        <w:rPr>
          <w:rFonts w:hint="default" w:ascii="Times New Roman" w:hAnsi="Times New Roman" w:eastAsia="仿宋_GB2312" w:cs="Times New Roman"/>
          <w:b w:val="0"/>
          <w:bCs w:val="0"/>
          <w:color w:val="auto"/>
          <w:sz w:val="32"/>
          <w:szCs w:val="32"/>
        </w:rPr>
        <w:t>《夹江县国民经济和社会发展第十四个五年规划和二〇三五年远景目标纲要》</w:t>
      </w:r>
      <w:r>
        <w:rPr>
          <w:rFonts w:hint="default" w:ascii="Times New Roman" w:hAnsi="Times New Roman" w:eastAsia="仿宋_GB2312" w:cs="Times New Roman"/>
          <w:color w:val="auto"/>
          <w:kern w:val="0"/>
          <w:sz w:val="32"/>
          <w:szCs w:val="32"/>
          <w:lang w:bidi="ar"/>
        </w:rPr>
        <w:t>，制定本规划。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三、起草过程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1.精心组织实施。</w:t>
      </w:r>
      <w:r>
        <w:rPr>
          <w:rFonts w:hint="eastAsia" w:ascii="仿宋_GB2312" w:hAnsi="仿宋_GB2312" w:eastAsia="仿宋_GB2312" w:cs="仿宋_GB2312"/>
          <w:color w:val="auto"/>
          <w:kern w:val="2"/>
          <w:sz w:val="32"/>
          <w:szCs w:val="32"/>
          <w:lang w:val="en-US" w:eastAsia="zh-CN" w:bidi="ar-SA"/>
        </w:rPr>
        <w:t>根据“十四五”规划编制的有关要求，组建工作专班，制定工作方案，设立专项课题调研，并委托第三方机构参与我县“十四五”卫生健康规划编制工作。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2.广泛征求意见。</w:t>
      </w:r>
      <w:r>
        <w:rPr>
          <w:rFonts w:hint="eastAsia" w:ascii="仿宋_GB2312" w:hAnsi="仿宋_GB2312" w:eastAsia="仿宋_GB2312" w:cs="仿宋_GB2312"/>
          <w:color w:val="auto"/>
          <w:kern w:val="2"/>
          <w:sz w:val="32"/>
          <w:szCs w:val="32"/>
          <w:lang w:val="en-US" w:eastAsia="zh-CN" w:bidi="ar-SA"/>
        </w:rPr>
        <w:t>通过召开座谈会、发放征求意见函、深入基层调研、听取县直有关单位的意见和建议，并充分予以吸收采纳。加强与市卫生健康委规划科的有效衔接，多次对接讨论，并修改完善。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3.专题风险评估。</w:t>
      </w:r>
      <w:r>
        <w:rPr>
          <w:rFonts w:hint="eastAsia" w:ascii="仿宋_GB2312" w:hAnsi="仿宋_GB2312" w:eastAsia="仿宋_GB2312" w:cs="仿宋_GB2312"/>
          <w:color w:val="auto"/>
          <w:kern w:val="2"/>
          <w:sz w:val="32"/>
          <w:szCs w:val="32"/>
          <w:lang w:val="en-US" w:eastAsia="zh-CN" w:bidi="ar-SA"/>
        </w:rPr>
        <w:t>组织相关部门、医疗机构以及特邀专家召开社会稳定风险评估会，专家组一致通过，建议实施。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4.严格司法审查。</w:t>
      </w:r>
      <w:r>
        <w:rPr>
          <w:rFonts w:hint="eastAsia" w:ascii="仿宋_GB2312" w:hAnsi="仿宋_GB2312" w:eastAsia="仿宋_GB2312" w:cs="仿宋_GB2312"/>
          <w:color w:val="auto"/>
          <w:kern w:val="2"/>
          <w:sz w:val="32"/>
          <w:szCs w:val="32"/>
          <w:lang w:val="en-US" w:eastAsia="zh-CN" w:bidi="ar-SA"/>
        </w:rPr>
        <w:t>《夹江县“十四五”医疗卫生服务体系规划》（征求意见稿）通过了县司法局行政规范性文件合法性审查，符合法制审查相关要求。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四、主要内容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eastAsia" w:ascii="楷体_GB2312" w:hAnsi="楷体_GB2312" w:eastAsia="楷体_GB2312" w:cs="楷体_GB2312"/>
          <w:color w:val="auto"/>
          <w:kern w:val="2"/>
          <w:sz w:val="32"/>
          <w:szCs w:val="32"/>
          <w:lang w:val="en-US" w:eastAsia="zh-CN" w:bidi="ar-SA"/>
        </w:rPr>
        <w:t>1.规划背景。</w:t>
      </w:r>
      <w:r>
        <w:rPr>
          <w:rFonts w:hint="default" w:ascii="Times New Roman" w:hAnsi="Times New Roman" w:eastAsia="仿宋_GB2312" w:cs="Times New Roman"/>
          <w:color w:val="auto"/>
          <w:kern w:val="0"/>
          <w:sz w:val="32"/>
          <w:szCs w:val="32"/>
          <w:lang w:bidi="ar"/>
        </w:rPr>
        <w:t>目前，艾滋病、结核病等传染病和心脑血管疾病、癌症等慢性非传染性疾病防控形势依然严峻，精神疾病和心理健康、职业健康等问题日益凸显，地震、洪涝、泥石流等自然灾害频发。同时，随着城乡居民生活水平的提高，群众健康服务需求呈现多层次、多样化特点，对服务质量和品质要求逐步提高。与经济社会高质量发展和人民群众日益增长的健康需求相比，我</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卫生健康事业发展不足、发展水平不高、发展不平衡的问题依然存在，医疗卫生服务供给总体不强不优，公共卫生体系短板突出、优质医疗资源缺乏、基层医疗卫生机构服务能力薄弱、“一老一小”服务有效供给不足等问题仍然存在，医疗卫生服务体系有待健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eastAsia" w:ascii="楷体_GB2312" w:hAnsi="楷体_GB2312" w:eastAsia="楷体_GB2312" w:cs="楷体_GB2312"/>
          <w:color w:val="auto"/>
          <w:kern w:val="2"/>
          <w:sz w:val="32"/>
          <w:szCs w:val="32"/>
          <w:lang w:val="en-US" w:eastAsia="zh-CN" w:bidi="ar-SA"/>
        </w:rPr>
        <w:t>2.总体要求。</w:t>
      </w:r>
      <w:r>
        <w:rPr>
          <w:rFonts w:hint="eastAsia" w:ascii="仿宋_GB2312" w:hAnsi="仿宋_GB2312" w:eastAsia="仿宋_GB2312" w:cs="仿宋_GB2312"/>
          <w:color w:val="auto"/>
          <w:kern w:val="2"/>
          <w:sz w:val="32"/>
          <w:szCs w:val="32"/>
          <w:lang w:val="en-US" w:eastAsia="zh-CN" w:bidi="ar-SA"/>
        </w:rPr>
        <w:t>规划明确以习近平新时代中国特色社会主义思想为指导，</w:t>
      </w:r>
      <w:r>
        <w:rPr>
          <w:rFonts w:hint="default" w:ascii="Times New Roman" w:hAnsi="Times New Roman" w:eastAsia="仿宋_GB2312" w:cs="Times New Roman"/>
          <w:color w:val="auto"/>
          <w:kern w:val="0"/>
          <w:sz w:val="32"/>
          <w:szCs w:val="32"/>
          <w:lang w:bidi="ar"/>
        </w:rPr>
        <w:t>以推动卫生健康事业高质量发展为主题，以深化卫生健康供给侧结构性改革和科技创新为动力，以卫生健康项目建设和壮大人才队伍为支撑，更加注重预防为主和风险防范，更加注重提高质量和均衡发展，更加注重资源下沉和系统协作，深入推进健康</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建设，全力提升医疗卫生能力水平，为全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人民提供全方位全周期健康服务，全力提升人民群众看病就医获得感、幸福感，为奋力推进全面建设社会主义现代化国家的</w:t>
      </w:r>
      <w:r>
        <w:rPr>
          <w:rFonts w:hint="default" w:ascii="Times New Roman" w:hAnsi="Times New Roman" w:eastAsia="仿宋_GB2312" w:cs="Times New Roman"/>
          <w:color w:val="auto"/>
          <w:kern w:val="0"/>
          <w:sz w:val="32"/>
          <w:szCs w:val="32"/>
          <w:lang w:eastAsia="zh-CN" w:bidi="ar"/>
        </w:rPr>
        <w:t>夹江</w:t>
      </w:r>
      <w:r>
        <w:rPr>
          <w:rFonts w:hint="default" w:ascii="Times New Roman" w:hAnsi="Times New Roman" w:eastAsia="仿宋_GB2312" w:cs="Times New Roman"/>
          <w:color w:val="auto"/>
          <w:kern w:val="0"/>
          <w:sz w:val="32"/>
          <w:szCs w:val="32"/>
          <w:lang w:bidi="ar"/>
        </w:rPr>
        <w:t>实践贡献卫生健康力量。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楷体_GB2312" w:hAnsi="楷体_GB2312" w:eastAsia="楷体_GB2312" w:cs="楷体_GB2312"/>
          <w:color w:val="auto"/>
          <w:kern w:val="2"/>
          <w:sz w:val="32"/>
          <w:szCs w:val="32"/>
          <w:lang w:val="en-US" w:eastAsia="zh-CN" w:bidi="ar-SA"/>
        </w:rPr>
        <w:t>3.重点任务。</w:t>
      </w:r>
      <w:r>
        <w:rPr>
          <w:rFonts w:hint="eastAsia" w:ascii="仿宋_GB2312" w:hAnsi="仿宋_GB2312" w:eastAsia="仿宋_GB2312" w:cs="仿宋_GB2312"/>
          <w:color w:val="auto"/>
          <w:kern w:val="2"/>
          <w:sz w:val="32"/>
          <w:szCs w:val="32"/>
          <w:lang w:val="en-US" w:eastAsia="zh-CN" w:bidi="ar-SA"/>
        </w:rPr>
        <w:t>主要包括六项重点任务：</w:t>
      </w:r>
      <w:r>
        <w:rPr>
          <w:rFonts w:hint="eastAsia" w:ascii="Times New Roman" w:hAnsi="Times New Roman" w:eastAsia="仿宋_GB2312" w:cs="Times New Roman"/>
          <w:color w:val="auto"/>
          <w:kern w:val="0"/>
          <w:sz w:val="32"/>
          <w:szCs w:val="32"/>
          <w:lang w:val="en-US" w:eastAsia="zh-CN" w:bidi="ar"/>
        </w:rPr>
        <w:t>优化布局和资源配置；加快优化升级公共卫生体系；建设优质均衡高效的医疗服务体系；打造优质特色的中医药服务体系；建立全方位全周期健康服务体系；健全体制机制保障和要素支撑。</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楷体_GB2312" w:hAnsi="楷体_GB2312" w:eastAsia="楷体_GB2312" w:cs="楷体_GB2312"/>
          <w:bCs w:val="0"/>
          <w:color w:val="auto"/>
          <w:kern w:val="2"/>
          <w:sz w:val="32"/>
          <w:szCs w:val="32"/>
          <w:lang w:val="en-US" w:eastAsia="zh-CN" w:bidi="ar-SA"/>
        </w:rPr>
        <w:t>4.发展目标。</w:t>
      </w:r>
      <w:r>
        <w:rPr>
          <w:rFonts w:hint="default" w:ascii="Times New Roman" w:hAnsi="Times New Roman" w:eastAsia="仿宋_GB2312" w:cs="Times New Roman"/>
          <w:color w:val="auto"/>
          <w:kern w:val="0"/>
          <w:sz w:val="32"/>
          <w:szCs w:val="32"/>
          <w:lang w:bidi="ar"/>
        </w:rPr>
        <w:t>到2025年，全</w:t>
      </w:r>
      <w:r>
        <w:rPr>
          <w:rFonts w:hint="default" w:ascii="Times New Roman" w:hAnsi="Times New Roman" w:eastAsia="仿宋_GB2312" w:cs="Times New Roman"/>
          <w:color w:val="auto"/>
          <w:kern w:val="0"/>
          <w:sz w:val="32"/>
          <w:szCs w:val="32"/>
          <w:lang w:eastAsia="zh-CN" w:bidi="ar"/>
        </w:rPr>
        <w:t>县</w:t>
      </w:r>
      <w:r>
        <w:rPr>
          <w:rFonts w:hint="default" w:ascii="Times New Roman" w:hAnsi="Times New Roman" w:eastAsia="仿宋_GB2312" w:cs="Times New Roman"/>
          <w:color w:val="auto"/>
          <w:kern w:val="0"/>
          <w:sz w:val="32"/>
          <w:szCs w:val="32"/>
          <w:lang w:bidi="ar"/>
        </w:rPr>
        <w:t>健康服务能力显著提升，卫生健康事业高质量发展，基本建成与经济社会发展水平相适应、与居民健康需求相匹配的布局合理、功能互补、密切协作的优质高效型医疗卫生服务体系。</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5.组织保障。</w:t>
      </w:r>
      <w:r>
        <w:rPr>
          <w:rFonts w:hint="eastAsia" w:ascii="仿宋_GB2312" w:hAnsi="仿宋_GB2312" w:eastAsia="仿宋_GB2312" w:cs="仿宋_GB2312"/>
          <w:color w:val="auto"/>
          <w:kern w:val="2"/>
          <w:sz w:val="32"/>
          <w:szCs w:val="32"/>
          <w:lang w:val="en-US" w:eastAsia="zh-CN" w:bidi="ar-SA"/>
        </w:rPr>
        <w:t>主要从强化组织领导、</w:t>
      </w:r>
      <w:r>
        <w:rPr>
          <w:rFonts w:hint="eastAsia" w:ascii="仿宋_GB2312" w:hAnsi="仿宋_GB2312" w:eastAsia="仿宋_GB2312" w:cs="仿宋_GB2312"/>
          <w:color w:val="auto"/>
          <w:kern w:val="0"/>
          <w:sz w:val="32"/>
          <w:szCs w:val="32"/>
          <w:lang w:bidi="ar"/>
        </w:rPr>
        <w:t>夯实部门责任</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0"/>
          <w:sz w:val="32"/>
          <w:szCs w:val="32"/>
          <w:lang w:bidi="ar"/>
        </w:rPr>
        <w:t>发动社会参与</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0"/>
          <w:sz w:val="32"/>
          <w:szCs w:val="32"/>
          <w:lang w:bidi="ar"/>
        </w:rPr>
        <w:t>加强监测评估</w:t>
      </w:r>
      <w:r>
        <w:rPr>
          <w:rFonts w:hint="eastAsia" w:ascii="仿宋_GB2312" w:hAnsi="仿宋_GB2312" w:eastAsia="仿宋_GB2312" w:cs="仿宋_GB2312"/>
          <w:color w:val="auto"/>
          <w:kern w:val="2"/>
          <w:sz w:val="32"/>
          <w:szCs w:val="32"/>
          <w:lang w:val="en-US" w:eastAsia="zh-CN" w:bidi="ar-SA"/>
        </w:rPr>
        <w:t>四个方面，</w:t>
      </w:r>
      <w:r>
        <w:rPr>
          <w:rFonts w:hint="eastAsia" w:ascii="仿宋_GB2312" w:hAnsi="仿宋_GB2312" w:eastAsia="仿宋_GB2312" w:cs="仿宋_GB2312"/>
          <w:color w:val="auto"/>
          <w:kern w:val="0"/>
          <w:sz w:val="32"/>
          <w:szCs w:val="32"/>
          <w:lang w:bidi="ar"/>
        </w:rPr>
        <w:t>定期组织对规划实施情况的检查督导，确保规划顺利实施。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25126"/>
    <w:rsid w:val="02FC69F4"/>
    <w:rsid w:val="050870A2"/>
    <w:rsid w:val="0D28369D"/>
    <w:rsid w:val="12EB0D96"/>
    <w:rsid w:val="1B5B3A6C"/>
    <w:rsid w:val="27050E90"/>
    <w:rsid w:val="2DB66EA1"/>
    <w:rsid w:val="30F15B8A"/>
    <w:rsid w:val="34217CCD"/>
    <w:rsid w:val="3EE57E4F"/>
    <w:rsid w:val="44D74DE9"/>
    <w:rsid w:val="456026F4"/>
    <w:rsid w:val="50051B61"/>
    <w:rsid w:val="560338BB"/>
    <w:rsid w:val="57546288"/>
    <w:rsid w:val="5D666E91"/>
    <w:rsid w:val="60725126"/>
    <w:rsid w:val="632A608D"/>
    <w:rsid w:val="67363268"/>
    <w:rsid w:val="70744DBB"/>
    <w:rsid w:val="70BA01A5"/>
    <w:rsid w:val="7F05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outlineLvl w:val="1"/>
    </w:pPr>
    <w:rPr>
      <w:rFonts w:ascii="黑体" w:hAnsi="黑体" w:eastAsia="黑体"/>
      <w:bCs/>
      <w:kern w:val="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rPr>
      <w:rFonts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2023-06-27T01:43:00Z</dcterms:created>
  <dc:creator>w</dc:creator>
  <cp:lastModifiedBy>w</cp:lastModifiedBy>
  <dcterms:modified xsi:type="dcterms:W3CDTF">2023-07-11T08:04:19Z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EA9B2D9AFC834CF881AA91A365055CA4</vt:lpwstr>
  </property>
</Properties>
</file>