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1325" w:hanging="1325" w:hangingChars="300"/>
        <w:rPr>
          <w:rFonts w:hint="eastAsia"/>
        </w:rPr>
      </w:pPr>
      <w:r>
        <w:rPr>
          <w:rFonts w:hint="eastAsia"/>
        </w:rPr>
        <w:t>《夹江县城镇土地使用税征税范围和税额标准（征求意见稿）》的解读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四川省人民政府批复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eastAsia="zh-CN"/>
        </w:rPr>
        <w:t>川府民政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夹江县进行了乡镇行政区划调整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将原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22个乡镇调整为2个街道、7个镇。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随着夹江县经济社会不断发展，城市建设加快，城市区域不断扩大，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我县现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仍按照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夹江县人民政府关于调整城镇土地使用税税额标准的通告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（夹府通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执行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征收范围和税额标准已不再适应当前经济社会的发展。按照省市工作要求，结合夹江县实际，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我局代夹江县政府起草了《夹江县城镇土地使用税征税范围和税额标准（征求意见稿）》，其共包括两个部分，一是征收范围和税额标准，二是执行时间。明确了各等级的地域范围、税额标准、执行时间等内容。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政策依据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《中华人民共和国城镇土地使用税暂行条例》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（国务院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2006〕第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483号令）、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《四川省城镇土地使用税实施办法》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（川府令第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7—1号）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有关规定进行制定。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主要变化内容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县城土地等级划分征税标准维持原三级等次（一级土地12元/平方米、二级土地8元/平方米、三级土地5元/平方米，建制镇土地等级划分征税标准维持原二级等次（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元/平方米、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元/平方米）不变。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拟将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县城区域范围中的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千佛北路、迎春南路（瓷都大道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—学业路段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）、千佛大道二段、华兴路、迎恩路、城东街、杨公堰路、和谐路、牌坊路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迎春街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等路段土地等级上调，由原县城三级土地等次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元/平方米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上调到县城二级土地等次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8元/平方米，将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木城镇属于建制镇规划范围内的路段土地等级上调，由原建制镇二级土地等次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元/平方米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上调到建制镇一级土地等次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元/平方米。</w:t>
      </w:r>
    </w:p>
    <w:p>
      <w:pPr>
        <w:numPr>
          <w:ilvl w:val="0"/>
          <w:numId w:val="0"/>
        </w:numPr>
        <w:ind w:left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E72B6"/>
    <w:multiLevelType w:val="singleLevel"/>
    <w:tmpl w:val="6EFE72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Yjg2MTA0YWM1MTBmNDc3MTJiMDhkZmY0MWNkODkifQ=="/>
  </w:docVars>
  <w:rsids>
    <w:rsidRoot w:val="00000000"/>
    <w:rsid w:val="057C5C08"/>
    <w:rsid w:val="3C8D05F2"/>
    <w:rsid w:val="5EB478FC"/>
    <w:rsid w:val="75BC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651</Characters>
  <Lines>0</Lines>
  <Paragraphs>0</Paragraphs>
  <TotalTime>2</TotalTime>
  <ScaleCrop>false</ScaleCrop>
  <LinksUpToDate>false</LinksUpToDate>
  <CharactersWithSpaces>651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2025-07-24T05:36:00Z</dcterms:created>
  <dc:creator>0</dc:creator>
  <cp:lastModifiedBy>Galactica</cp:lastModifiedBy>
  <dcterms:modified xsi:type="dcterms:W3CDTF">2025-07-25T01:34:46Z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C87F8824177C4F818D2C180187251F3D_12</vt:lpwstr>
  </property>
</Properties>
</file>