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948B0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四川省乐山市邛崃—岷山生物多样性保护与水源涵养生态修复项目监理工作竞争性谈判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采购公告</w:t>
      </w:r>
    </w:p>
    <w:tbl>
      <w:tblPr>
        <w:tblStyle w:val="8"/>
        <w:tblW w:w="9679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6996"/>
      </w:tblGrid>
      <w:tr w14:paraId="567A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F61B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6996" w:type="dxa"/>
            <w:noWrap w:val="0"/>
            <w:vAlign w:val="top"/>
          </w:tcPr>
          <w:p w14:paraId="2E51B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四川省乐山市邛崃—岷山生物多样性保护与水源涵养生态修复项目监理工作</w:t>
            </w:r>
          </w:p>
        </w:tc>
      </w:tr>
      <w:tr w14:paraId="08FF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7DD0A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6996" w:type="dxa"/>
            <w:noWrap w:val="0"/>
            <w:vAlign w:val="top"/>
          </w:tcPr>
          <w:p w14:paraId="60044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YG202511180086</w:t>
            </w:r>
          </w:p>
        </w:tc>
      </w:tr>
      <w:tr w14:paraId="30D2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1ECF8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采购预算金额(</w:t>
            </w:r>
            <w:r>
              <w:rPr>
                <w:rFonts w:hint="eastAsia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元)</w:t>
            </w:r>
          </w:p>
        </w:tc>
        <w:tc>
          <w:tcPr>
            <w:tcW w:w="6996" w:type="dxa"/>
            <w:noWrap w:val="0"/>
            <w:vAlign w:val="top"/>
          </w:tcPr>
          <w:p w14:paraId="5BCB1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18.47</w:t>
            </w:r>
          </w:p>
        </w:tc>
      </w:tr>
      <w:tr w14:paraId="79DC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7A210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招标控制价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(</w:t>
            </w:r>
            <w:r>
              <w:rPr>
                <w:rFonts w:hint="eastAsia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元)</w:t>
            </w:r>
          </w:p>
        </w:tc>
        <w:tc>
          <w:tcPr>
            <w:tcW w:w="6996" w:type="dxa"/>
            <w:noWrap w:val="0"/>
            <w:vAlign w:val="top"/>
          </w:tcPr>
          <w:p w14:paraId="1D508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highlight w:val="none"/>
                <w:u w:val="none"/>
                <w:lang w:val="en-US" w:eastAsia="zh-CN"/>
              </w:rPr>
              <w:t>18.47</w:t>
            </w:r>
          </w:p>
        </w:tc>
      </w:tr>
      <w:tr w14:paraId="3204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7C60B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采购方式</w:t>
            </w:r>
          </w:p>
        </w:tc>
        <w:tc>
          <w:tcPr>
            <w:tcW w:w="6996" w:type="dxa"/>
            <w:noWrap w:val="0"/>
            <w:vAlign w:val="top"/>
          </w:tcPr>
          <w:p w14:paraId="43339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竞争性谈判</w:t>
            </w:r>
          </w:p>
        </w:tc>
      </w:tr>
      <w:tr w14:paraId="16DC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151F0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行政区划</w:t>
            </w:r>
          </w:p>
        </w:tc>
        <w:tc>
          <w:tcPr>
            <w:tcW w:w="6996" w:type="dxa"/>
            <w:noWrap w:val="0"/>
            <w:vAlign w:val="top"/>
          </w:tcPr>
          <w:p w14:paraId="09E21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四川省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乐山市夹江县</w:t>
            </w:r>
          </w:p>
        </w:tc>
      </w:tr>
      <w:tr w14:paraId="0D46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29DE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公告类型</w:t>
            </w:r>
          </w:p>
        </w:tc>
        <w:tc>
          <w:tcPr>
            <w:tcW w:w="6996" w:type="dxa"/>
            <w:noWrap w:val="0"/>
            <w:vAlign w:val="top"/>
          </w:tcPr>
          <w:p w14:paraId="6DAC2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采购公告</w:t>
            </w:r>
          </w:p>
        </w:tc>
      </w:tr>
      <w:tr w14:paraId="568E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1A70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公告发布时间</w:t>
            </w:r>
          </w:p>
        </w:tc>
        <w:tc>
          <w:tcPr>
            <w:tcW w:w="6996" w:type="dxa"/>
            <w:noWrap w:val="0"/>
            <w:vAlign w:val="top"/>
          </w:tcPr>
          <w:p w14:paraId="4EA39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cs="宋体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cs="宋体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cs="宋体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  <w:tr w14:paraId="6B86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51E86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6996" w:type="dxa"/>
            <w:noWrap w:val="0"/>
            <w:vAlign w:val="top"/>
          </w:tcPr>
          <w:p w14:paraId="1D767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夹江县自然资源局</w:t>
            </w:r>
          </w:p>
        </w:tc>
      </w:tr>
      <w:tr w14:paraId="13B0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274B0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采购代理机构名称</w:t>
            </w:r>
          </w:p>
        </w:tc>
        <w:tc>
          <w:tcPr>
            <w:tcW w:w="6996" w:type="dxa"/>
            <w:noWrap w:val="0"/>
            <w:vAlign w:val="top"/>
          </w:tcPr>
          <w:p w14:paraId="2FEA5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四川一格招标代理有限公司</w:t>
            </w:r>
          </w:p>
        </w:tc>
      </w:tr>
      <w:tr w14:paraId="1EBD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763D2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项目包个数项目包个数</w:t>
            </w:r>
          </w:p>
        </w:tc>
        <w:tc>
          <w:tcPr>
            <w:tcW w:w="6996" w:type="dxa"/>
            <w:noWrap w:val="0"/>
            <w:vAlign w:val="top"/>
          </w:tcPr>
          <w:p w14:paraId="51F3A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B5E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2F2EF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各包描述</w:t>
            </w:r>
          </w:p>
        </w:tc>
        <w:tc>
          <w:tcPr>
            <w:tcW w:w="6996" w:type="dxa"/>
            <w:noWrap w:val="0"/>
            <w:vAlign w:val="top"/>
          </w:tcPr>
          <w:p w14:paraId="3AD05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详情见附件</w:t>
            </w:r>
          </w:p>
        </w:tc>
      </w:tr>
      <w:tr w14:paraId="17D9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83" w:type="dxa"/>
            <w:noWrap w:val="0"/>
            <w:vAlign w:val="center"/>
          </w:tcPr>
          <w:p w14:paraId="7AE2C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各包供应商资格条件</w:t>
            </w:r>
          </w:p>
        </w:tc>
        <w:tc>
          <w:tcPr>
            <w:tcW w:w="6996" w:type="dxa"/>
            <w:noWrap w:val="0"/>
            <w:vAlign w:val="top"/>
          </w:tcPr>
          <w:p w14:paraId="2801D98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（一）具有独立承担民事责任的能力；</w:t>
            </w:r>
          </w:p>
          <w:p w14:paraId="1F265C1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（二）具有良好的商业信誉和健全的财务会计制度；</w:t>
            </w:r>
          </w:p>
          <w:p w14:paraId="10072DD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（三）具有履行合同所必须的设备和专业技术能力；</w:t>
            </w:r>
          </w:p>
          <w:p w14:paraId="56EB763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（四）具有依法缴纳税收和社会保障资金的良好记录；</w:t>
            </w:r>
          </w:p>
          <w:p w14:paraId="3ACB9B5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（五）参加本次采购活动前三年内，在经营活动中没有重大违法记录；</w:t>
            </w:r>
          </w:p>
          <w:p w14:paraId="746BA9F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（六）法律、行政法规规定的其他条件；</w:t>
            </w:r>
          </w:p>
          <w:p w14:paraId="6FE7F25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1、供应商不得具有限制或禁止竞标的情形；</w:t>
            </w:r>
          </w:p>
          <w:p w14:paraId="6B3E29F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2、供应商及其现任法定代表人/主要负责人不得具有行贿犯罪记录；</w:t>
            </w:r>
          </w:p>
          <w:p w14:paraId="60D647B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3、法律、行政法规规定的其他条件；</w:t>
            </w:r>
          </w:p>
          <w:p w14:paraId="6CEC237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highlight w:val="none"/>
              </w:rPr>
              <w:t>（七）根据采购项目提出的特殊条件：</w:t>
            </w:r>
          </w:p>
          <w:p w14:paraId="1CC8029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供应商须具备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行政主管部门颁发的市政公用工程监理丙级及以上资质,提供资质证书复印件或扫描件</w:t>
            </w:r>
          </w:p>
          <w:p w14:paraId="2098C94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本项目，采购人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接受联合体参加。</w:t>
            </w:r>
          </w:p>
        </w:tc>
      </w:tr>
      <w:tr w14:paraId="66B2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55290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标书发售方式</w:t>
            </w:r>
          </w:p>
        </w:tc>
        <w:tc>
          <w:tcPr>
            <w:tcW w:w="6996" w:type="dxa"/>
            <w:noWrap w:val="0"/>
            <w:vAlign w:val="top"/>
          </w:tcPr>
          <w:p w14:paraId="5C20F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电子邮件</w:t>
            </w:r>
          </w:p>
        </w:tc>
      </w:tr>
      <w:tr w14:paraId="00D1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12E19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标书获取方式</w:t>
            </w:r>
          </w:p>
        </w:tc>
        <w:tc>
          <w:tcPr>
            <w:tcW w:w="6996" w:type="dxa"/>
            <w:noWrap w:val="0"/>
            <w:vAlign w:val="top"/>
          </w:tcPr>
          <w:p w14:paraId="12525A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电子邮件</w:t>
            </w:r>
            <w:r>
              <w:rPr>
                <w:rFonts w:hint="eastAsia" w:cs="宋体"/>
                <w:color w:val="auto"/>
                <w:sz w:val="24"/>
                <w:highlight w:val="none"/>
                <w:lang w:val="en-US" w:eastAsia="zh-CN"/>
              </w:rPr>
              <w:t>或现场报名</w:t>
            </w:r>
          </w:p>
          <w:p w14:paraId="50B022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报名方式：申请人获取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谈判文件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时将相关报名资料扫描件合成一个pdf文件发至我公司邮箱2978692537@qq.com，如发邮件后当日18：00前未收到我代理公司的回复，请电话联系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我公司（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0833-2415463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。</w:t>
            </w:r>
          </w:p>
          <w:p w14:paraId="0C05EB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邮件主题：公司名称+项目名称。</w:t>
            </w:r>
          </w:p>
          <w:p w14:paraId="34A8B6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邮件正文：公司名称、工作邮箱、联系人姓名、电话及公司地址按此顺序在邮件正文中逐一注明。</w:t>
            </w:r>
          </w:p>
          <w:p w14:paraId="7BA8C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（4）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报名资料：需提供介绍信、经办人复印件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报名费支付凭证截图加盖单位鲜章后的扫描件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。</w:t>
            </w:r>
          </w:p>
          <w:p w14:paraId="0E42DA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报名资料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格式请联系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0833-2415463，单位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报名费支付时，须备注报名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供应商全称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、若备注内容超过10字的，可简写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供应商全称，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报名资料递交以该邮箱收到报名邮件时间为准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供应商报名信息经审核且符合本项目报名要求后，将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文件发送至供应商介绍信中注明邮箱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。</w:t>
            </w:r>
          </w:p>
          <w:p w14:paraId="2D08536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atLeas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注：若有澄清或更正通知，将</w:t>
            </w:r>
            <w:r>
              <w:rPr>
                <w:rFonts w:hint="eastAsia" w:cs="宋体"/>
                <w:color w:val="auto"/>
                <w:sz w:val="24"/>
                <w:szCs w:val="22"/>
                <w:highlight w:val="none"/>
                <w:lang w:eastAsia="zh-CN"/>
              </w:rPr>
              <w:t>夹江县人民政府网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的同时发送至报名供应商介绍信中提供的邮箱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highlight w:val="none"/>
              </w:rPr>
              <w:t>快递至供应商提供的联系地址，代理机构不作口头通知，因提供的邮箱地址、联系地址错误或未能及时知晓澄清或更正通知的，由供应商自行承担后果。</w:t>
            </w:r>
          </w:p>
        </w:tc>
      </w:tr>
      <w:tr w14:paraId="0057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683" w:type="dxa"/>
            <w:noWrap w:val="0"/>
            <w:vAlign w:val="center"/>
          </w:tcPr>
          <w:p w14:paraId="485CE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eastAsia="zh-CN"/>
              </w:rPr>
              <w:t>获取标书应携带的材料</w:t>
            </w:r>
          </w:p>
        </w:tc>
        <w:tc>
          <w:tcPr>
            <w:tcW w:w="6996" w:type="dxa"/>
            <w:noWrap w:val="0"/>
            <w:vAlign w:val="top"/>
          </w:tcPr>
          <w:p w14:paraId="36E06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文件时，供应商为法人或者其他组织的，需提供单位介绍信或委托书(应当注明：单位、联系人、电话、邮箱、项目名称、项目编号)以及经办人身份证明复印件；供应商为自然人的，需提供本人身份证明及复印件。以上资料均需加盖单位鲜章。</w:t>
            </w:r>
          </w:p>
        </w:tc>
      </w:tr>
      <w:tr w14:paraId="123B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83" w:type="dxa"/>
            <w:noWrap w:val="0"/>
            <w:vAlign w:val="center"/>
          </w:tcPr>
          <w:p w14:paraId="0CFB5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标书发售起止时间</w:t>
            </w:r>
          </w:p>
        </w:tc>
        <w:tc>
          <w:tcPr>
            <w:tcW w:w="6996" w:type="dxa"/>
            <w:noWrap w:val="0"/>
            <w:vAlign w:val="top"/>
          </w:tcPr>
          <w:p w14:paraId="13BBFE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vertAlign w:val="baseline"/>
                <w:lang w:eastAsia="zh-CN"/>
              </w:rPr>
              <w:t>2025年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</w:rPr>
              <w:t>日至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vertAlign w:val="baseline"/>
                <w:lang w:eastAsia="zh-CN"/>
              </w:rPr>
              <w:t>2025年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9:00- 17:30（北京时间，法定节假日除外）。</w:t>
            </w:r>
          </w:p>
        </w:tc>
      </w:tr>
      <w:tr w14:paraId="1E75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490B8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标书售价(元)</w:t>
            </w:r>
          </w:p>
        </w:tc>
        <w:tc>
          <w:tcPr>
            <w:tcW w:w="6996" w:type="dxa"/>
            <w:noWrap w:val="0"/>
            <w:vAlign w:val="top"/>
          </w:tcPr>
          <w:p w14:paraId="088C8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/份，但投标资格不得转让</w:t>
            </w:r>
          </w:p>
        </w:tc>
      </w:tr>
      <w:tr w14:paraId="623B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34852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投标截止时间</w:t>
            </w:r>
          </w:p>
        </w:tc>
        <w:tc>
          <w:tcPr>
            <w:tcW w:w="6996" w:type="dxa"/>
            <w:noWrap w:val="0"/>
            <w:vAlign w:val="top"/>
          </w:tcPr>
          <w:p w14:paraId="0FB0D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2025年12月5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 w14:paraId="641F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3" w:type="dxa"/>
            <w:noWrap w:val="0"/>
            <w:vAlign w:val="center"/>
          </w:tcPr>
          <w:p w14:paraId="6DF11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开标时间</w:t>
            </w:r>
          </w:p>
        </w:tc>
        <w:tc>
          <w:tcPr>
            <w:tcW w:w="6996" w:type="dxa"/>
            <w:noWrap w:val="0"/>
            <w:vAlign w:val="top"/>
          </w:tcPr>
          <w:p w14:paraId="364A2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2025年12月5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日 </w:t>
            </w:r>
            <w:r>
              <w:rPr>
                <w:rFonts w:hint="eastAsia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cs="宋体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</w:tr>
      <w:tr w14:paraId="0928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683" w:type="dxa"/>
            <w:noWrap w:val="0"/>
            <w:vAlign w:val="center"/>
          </w:tcPr>
          <w:p w14:paraId="6434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及开标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96" w:type="dxa"/>
            <w:noWrap w:val="0"/>
            <w:vAlign w:val="top"/>
          </w:tcPr>
          <w:p w14:paraId="003FD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highlight w:val="none"/>
              </w:rPr>
              <w:t>夹江县漹城街道青衣大道999号（夹江县市民中心A座三楼-夹江县公共资源交易服务中心）</w:t>
            </w:r>
          </w:p>
        </w:tc>
      </w:tr>
      <w:tr w14:paraId="1E3F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683" w:type="dxa"/>
            <w:noWrap w:val="0"/>
            <w:vAlign w:val="center"/>
          </w:tcPr>
          <w:p w14:paraId="01BF9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采购人地址和联系方式</w:t>
            </w:r>
          </w:p>
        </w:tc>
        <w:tc>
          <w:tcPr>
            <w:tcW w:w="6996" w:type="dxa"/>
            <w:noWrap w:val="0"/>
            <w:vAlign w:val="top"/>
          </w:tcPr>
          <w:p w14:paraId="0449B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采购人： 夹江县自然资源局 </w:t>
            </w:r>
          </w:p>
          <w:p w14:paraId="5CB8E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地  址： 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夹江县</w:t>
            </w:r>
            <w:bookmarkStart w:id="0" w:name="OLE_LINK1"/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漹城街道</w:t>
            </w:r>
            <w:bookmarkEnd w:id="0"/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青衣大道999号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夹江县市民中心A座8楼 </w:t>
            </w:r>
          </w:p>
          <w:p w14:paraId="09696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联系人： 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老师  </w:t>
            </w:r>
          </w:p>
          <w:p w14:paraId="52248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0833-56</w:t>
            </w: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57311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  <w:tr w14:paraId="0F74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683" w:type="dxa"/>
            <w:noWrap w:val="0"/>
            <w:vAlign w:val="center"/>
          </w:tcPr>
          <w:p w14:paraId="69C19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采购代理机构地址和联系方式</w:t>
            </w:r>
          </w:p>
        </w:tc>
        <w:tc>
          <w:tcPr>
            <w:tcW w:w="6996" w:type="dxa"/>
            <w:noWrap w:val="0"/>
            <w:vAlign w:val="top"/>
          </w:tcPr>
          <w:p w14:paraId="01E14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采购代理机构：四川一格招标代理有限公司</w:t>
            </w:r>
          </w:p>
          <w:p w14:paraId="5252C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  址：四川一格招标代理有限公司【乐山市柏杨中路158号都市阳光二期4楼(乐山市中医院对面）】</w:t>
            </w:r>
          </w:p>
          <w:p w14:paraId="1F786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老师                       </w:t>
            </w:r>
          </w:p>
          <w:p w14:paraId="1D999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联系电话：0833-2415463</w:t>
            </w:r>
          </w:p>
        </w:tc>
      </w:tr>
      <w:tr w14:paraId="2A68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83" w:type="dxa"/>
            <w:noWrap w:val="0"/>
            <w:vAlign w:val="center"/>
          </w:tcPr>
          <w:p w14:paraId="432AF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采购项目联系人姓名和电话</w:t>
            </w:r>
          </w:p>
        </w:tc>
        <w:tc>
          <w:tcPr>
            <w:tcW w:w="6996" w:type="dxa"/>
            <w:noWrap w:val="0"/>
            <w:vAlign w:val="top"/>
          </w:tcPr>
          <w:p w14:paraId="2F9C2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老师                       </w:t>
            </w:r>
          </w:p>
          <w:p w14:paraId="7A1F8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联系电话：0833-2415463</w:t>
            </w:r>
          </w:p>
        </w:tc>
      </w:tr>
    </w:tbl>
    <w:p w14:paraId="2BA20059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E07D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D7F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7D7F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TgzNmZlYjAxNzMyYTIwNmEyNmIwNjhmZDAzNDEifQ=="/>
  </w:docVars>
  <w:rsids>
    <w:rsidRoot w:val="739C4D2B"/>
    <w:rsid w:val="00BB4E36"/>
    <w:rsid w:val="01670306"/>
    <w:rsid w:val="046C3066"/>
    <w:rsid w:val="04A510BE"/>
    <w:rsid w:val="05CA098C"/>
    <w:rsid w:val="060B1A73"/>
    <w:rsid w:val="08E8360B"/>
    <w:rsid w:val="09524F20"/>
    <w:rsid w:val="0BD15536"/>
    <w:rsid w:val="0D1D13C6"/>
    <w:rsid w:val="0DE10621"/>
    <w:rsid w:val="105C70C7"/>
    <w:rsid w:val="10A06571"/>
    <w:rsid w:val="114809B7"/>
    <w:rsid w:val="11671785"/>
    <w:rsid w:val="11B322D4"/>
    <w:rsid w:val="12340B2B"/>
    <w:rsid w:val="12B81A65"/>
    <w:rsid w:val="12EB700C"/>
    <w:rsid w:val="13394A5B"/>
    <w:rsid w:val="158E72E0"/>
    <w:rsid w:val="15B41F25"/>
    <w:rsid w:val="189F2265"/>
    <w:rsid w:val="19B708F8"/>
    <w:rsid w:val="1C5B1076"/>
    <w:rsid w:val="1ECB43C4"/>
    <w:rsid w:val="1F654840"/>
    <w:rsid w:val="1FFC12EA"/>
    <w:rsid w:val="20274469"/>
    <w:rsid w:val="206770AC"/>
    <w:rsid w:val="22E70030"/>
    <w:rsid w:val="25DB40B2"/>
    <w:rsid w:val="260E3B25"/>
    <w:rsid w:val="27E17743"/>
    <w:rsid w:val="2AE76B06"/>
    <w:rsid w:val="30E262DA"/>
    <w:rsid w:val="32427031"/>
    <w:rsid w:val="32E53E60"/>
    <w:rsid w:val="336E3E55"/>
    <w:rsid w:val="345614B9"/>
    <w:rsid w:val="38696297"/>
    <w:rsid w:val="3B6C511E"/>
    <w:rsid w:val="3C8841DA"/>
    <w:rsid w:val="3D467D21"/>
    <w:rsid w:val="3F11495A"/>
    <w:rsid w:val="404A1A7E"/>
    <w:rsid w:val="40E462F8"/>
    <w:rsid w:val="44A21BB1"/>
    <w:rsid w:val="450D7972"/>
    <w:rsid w:val="477E10BD"/>
    <w:rsid w:val="4A031344"/>
    <w:rsid w:val="4A523676"/>
    <w:rsid w:val="4C004EB7"/>
    <w:rsid w:val="4CC36B68"/>
    <w:rsid w:val="4F443F90"/>
    <w:rsid w:val="5095081C"/>
    <w:rsid w:val="50A70C7B"/>
    <w:rsid w:val="53360094"/>
    <w:rsid w:val="54150336"/>
    <w:rsid w:val="55D43B94"/>
    <w:rsid w:val="564723E5"/>
    <w:rsid w:val="58D120AB"/>
    <w:rsid w:val="599B3347"/>
    <w:rsid w:val="5AEC372E"/>
    <w:rsid w:val="5AFB0A6F"/>
    <w:rsid w:val="5B070568"/>
    <w:rsid w:val="5BB46942"/>
    <w:rsid w:val="5D494CC9"/>
    <w:rsid w:val="5FCB172A"/>
    <w:rsid w:val="60DB227B"/>
    <w:rsid w:val="61EC66A6"/>
    <w:rsid w:val="62F835B8"/>
    <w:rsid w:val="645561F7"/>
    <w:rsid w:val="645B0A5D"/>
    <w:rsid w:val="65240BB4"/>
    <w:rsid w:val="65956E9C"/>
    <w:rsid w:val="65B512EC"/>
    <w:rsid w:val="65F00576"/>
    <w:rsid w:val="6609788A"/>
    <w:rsid w:val="66E274D0"/>
    <w:rsid w:val="678C6FD1"/>
    <w:rsid w:val="690802CD"/>
    <w:rsid w:val="69216C99"/>
    <w:rsid w:val="6B6712DB"/>
    <w:rsid w:val="6BCF1CE1"/>
    <w:rsid w:val="6C185C1C"/>
    <w:rsid w:val="6D182D9A"/>
    <w:rsid w:val="6EA67228"/>
    <w:rsid w:val="6FBF7985"/>
    <w:rsid w:val="71FE4EE9"/>
    <w:rsid w:val="72CE60E2"/>
    <w:rsid w:val="739C4D2B"/>
    <w:rsid w:val="754D1541"/>
    <w:rsid w:val="764039F3"/>
    <w:rsid w:val="76CC558A"/>
    <w:rsid w:val="77A874F5"/>
    <w:rsid w:val="78342545"/>
    <w:rsid w:val="784F6A02"/>
    <w:rsid w:val="79480F49"/>
    <w:rsid w:val="7A3F3754"/>
    <w:rsid w:val="7A4E3666"/>
    <w:rsid w:val="7E215319"/>
    <w:rsid w:val="7E45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adjustRightInd w:val="0"/>
      <w:spacing w:before="120" w:line="360" w:lineRule="auto"/>
      <w:jc w:val="center"/>
      <w:textAlignment w:val="baseline"/>
      <w:outlineLvl w:val="1"/>
    </w:pPr>
    <w:rPr>
      <w:rFonts w:ascii="宋体" w:hAnsi="宋体" w:eastAsia="黑体"/>
      <w:b/>
      <w:kern w:val="0"/>
      <w:sz w:val="32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1361</Words>
  <Characters>1502</Characters>
  <Lines>0</Lines>
  <Paragraphs>0</Paragraphs>
  <TotalTime>1</TotalTime>
  <ScaleCrop>false</ScaleCrop>
  <LinksUpToDate>false</LinksUpToDate>
  <CharactersWithSpaces>1565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2022-10-19T11:36:00Z</dcterms:created>
  <dc:creator>Administrator</dc:creator>
  <cp:lastModifiedBy>Deja vu</cp:lastModifiedBy>
  <cp:lastPrinted>2024-05-31T08:37:00Z</cp:lastPrinted>
  <dcterms:modified xsi:type="dcterms:W3CDTF">2025-12-01T09:07:09Z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92C7361644E34ECD9CDC993C6F8C06F3_13</vt:lpwstr>
  </property>
  <property fmtid="{D5CDD505-2E9C-101B-9397-08002B2CF9AE}" pid="4" name="KSOTemplateDocerSaveRecord">
    <vt:lpwstr>eyJoZGlkIjoiMTQ2NTgzNmZlYjAxNzMyYTIwNmEyNmIwNjhmZDAzNDEiLCJ1c2VySWQiOiIyODI3NjY0NTQifQ==</vt:lpwstr>
  </property>
</Properties>
</file>