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A16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继承不动产登记公告</w:t>
      </w:r>
    </w:p>
    <w:p w14:paraId="4C608827">
      <w:pPr>
        <w:spacing w:before="0" w:after="0" w:line="240" w:lineRule="auto"/>
        <w:ind w:right="0" w:firstLine="5040" w:firstLineChars="180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夹不动产(2025)第142号</w:t>
      </w:r>
    </w:p>
    <w:p w14:paraId="5CD7FFBC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A2D4244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 xml:space="preserve">   异议书面材料送达地址：夹江县市民中心二楼不动产登记大厅</w:t>
      </w:r>
    </w:p>
    <w:p w14:paraId="0959018B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联系方式：0833-5658630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155"/>
        <w:gridCol w:w="1650"/>
        <w:gridCol w:w="1627"/>
        <w:gridCol w:w="1883"/>
        <w:gridCol w:w="1336"/>
      </w:tblGrid>
      <w:tr w14:paraId="14C1C1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6EB8B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247C4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权利人（被继承人）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A817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3DC66DEB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权利类型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5DE6A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0D1F5995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坐落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45764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756DF11D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权证号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4A3A4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登记申请人（继承人）</w:t>
            </w:r>
          </w:p>
        </w:tc>
      </w:tr>
      <w:tr w14:paraId="657158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9455F">
            <w:pPr>
              <w:spacing w:before="75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75639">
            <w:pPr>
              <w:spacing w:before="75" w:after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王俊霞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70CB9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建设用地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使用权、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房屋所有权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1B8CD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学业街75号1幢2层2号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2914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夹房监证字第0089873号、夹国用（2016）第1783号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6AA90">
            <w:pPr>
              <w:spacing w:before="75" w:after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江银秀</w:t>
            </w:r>
          </w:p>
        </w:tc>
      </w:tr>
    </w:tbl>
    <w:p w14:paraId="2DC9FBDD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 w14:paraId="12E04885">
      <w:pPr>
        <w:spacing w:before="0" w:after="0" w:line="240" w:lineRule="auto"/>
        <w:ind w:left="0" w:right="0" w:firstLine="532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夹江县不动产登记中心</w:t>
      </w:r>
    </w:p>
    <w:p w14:paraId="1AAE304C">
      <w:pPr>
        <w:spacing w:before="0" w:after="0" w:line="240" w:lineRule="auto"/>
        <w:ind w:right="0" w:firstLine="5600" w:firstLineChars="200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2025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11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27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  <w:shd w:val="clear" w:fill="auto"/>
        </w:rPr>
        <w:t>日</w:t>
      </w:r>
    </w:p>
    <w:p w14:paraId="4B941E1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2DD9"/>
    <w:rsid w:val="62F3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311</Characters>
  <Lines>0</Lines>
  <Paragraphs>0</Paragraphs>
  <TotalTime>2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admin</dc:creator>
  <cp:lastModifiedBy>强</cp:lastModifiedBy>
  <dcterms:modified xsi:type="dcterms:W3CDTF">2025-11-27T07:17:03Z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eyJoZGlkIjoiNDRlZTlkYzdlYWIxMzg5ZWRmOWQ2ZTRmODk1YzEzOTAiLCJ1c2VySWQiOiIxMzE2OTU3OTAyIn0=</vt:lpwstr>
  </property>
  <property fmtid="{D5CDD505-2E9C-101B-9397-08002B2CF9AE}" pid="4" name="ICV">
    <vt:lpwstr>5D7CF1D033E74FAEABEB05975E7D1D27_12</vt:lpwstr>
  </property>
</Properties>
</file>